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ED" w:rsidRPr="00D0057F" w:rsidRDefault="007129ED" w:rsidP="007129ED">
      <w:pPr>
        <w:tabs>
          <w:tab w:val="left" w:pos="2410"/>
        </w:tabs>
        <w:jc w:val="center"/>
        <w:rPr>
          <w:b/>
          <w:sz w:val="28"/>
          <w:szCs w:val="28"/>
          <w:u w:val="single"/>
          <w:lang w:val="bg-BG"/>
        </w:rPr>
      </w:pPr>
      <w:r w:rsidRPr="007129ED">
        <w:rPr>
          <w:b/>
          <w:sz w:val="28"/>
          <w:szCs w:val="28"/>
          <w:u w:val="single"/>
        </w:rPr>
        <w:t>ОБЩИНСКИ СЪВЕТ – ЧИПРОВЦИ</w:t>
      </w:r>
      <w:r w:rsidR="00D0057F">
        <w:rPr>
          <w:b/>
          <w:sz w:val="28"/>
          <w:szCs w:val="28"/>
          <w:u w:val="single"/>
          <w:lang w:val="bg-BG"/>
        </w:rPr>
        <w:t>, ОБЛАСТ МОНТАНА</w:t>
      </w:r>
      <w:bookmarkStart w:id="0" w:name="_GoBack"/>
      <w:bookmarkEnd w:id="0"/>
    </w:p>
    <w:p w:rsidR="007129ED" w:rsidRDefault="007129ED" w:rsidP="00774DD2">
      <w:pPr>
        <w:ind w:firstLine="708"/>
        <w:jc w:val="center"/>
        <w:rPr>
          <w:b/>
          <w:sz w:val="28"/>
          <w:szCs w:val="28"/>
        </w:rPr>
      </w:pPr>
    </w:p>
    <w:p w:rsidR="00774DD2" w:rsidRPr="00774DD2" w:rsidRDefault="00774DD2" w:rsidP="00774DD2">
      <w:pPr>
        <w:ind w:firstLine="708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ПРОТОКОЛ  № </w:t>
      </w:r>
      <w:r>
        <w:rPr>
          <w:b/>
          <w:sz w:val="28"/>
          <w:szCs w:val="28"/>
          <w:lang w:val="bg-BG"/>
        </w:rPr>
        <w:t>5</w:t>
      </w:r>
    </w:p>
    <w:p w:rsidR="00774DD2" w:rsidRDefault="00774DD2" w:rsidP="00774DD2">
      <w:pPr>
        <w:ind w:firstLine="708"/>
        <w:jc w:val="both"/>
        <w:rPr>
          <w:b/>
          <w:sz w:val="28"/>
          <w:szCs w:val="28"/>
          <w:lang w:val="en-US"/>
        </w:rPr>
      </w:pPr>
    </w:p>
    <w:p w:rsidR="00774DD2" w:rsidRDefault="00774DD2" w:rsidP="00774D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Днес,</w:t>
      </w:r>
      <w:r>
        <w:rPr>
          <w:sz w:val="28"/>
          <w:szCs w:val="28"/>
          <w:lang w:val="bg-BG"/>
        </w:rPr>
        <w:t xml:space="preserve"> </w:t>
      </w:r>
      <w:r w:rsidR="00802E7F">
        <w:rPr>
          <w:sz w:val="28"/>
          <w:szCs w:val="28"/>
          <w:lang w:val="bg-BG"/>
        </w:rPr>
        <w:t>09</w:t>
      </w:r>
      <w:r>
        <w:rPr>
          <w:sz w:val="28"/>
          <w:szCs w:val="28"/>
          <w:lang w:val="bg-BG"/>
        </w:rPr>
        <w:t xml:space="preserve"> .02</w:t>
      </w:r>
      <w:r>
        <w:rPr>
          <w:sz w:val="28"/>
          <w:szCs w:val="28"/>
        </w:rPr>
        <w:t>. 202</w:t>
      </w:r>
      <w:r>
        <w:rPr>
          <w:sz w:val="28"/>
          <w:szCs w:val="28"/>
          <w:lang w:val="bg-BG"/>
        </w:rPr>
        <w:t>4</w:t>
      </w:r>
      <w:r>
        <w:rPr>
          <w:sz w:val="28"/>
          <w:szCs w:val="28"/>
        </w:rPr>
        <w:t xml:space="preserve"> г. от  </w:t>
      </w:r>
      <w:r w:rsidR="00802E7F">
        <w:rPr>
          <w:sz w:val="28"/>
          <w:szCs w:val="28"/>
          <w:lang w:val="bg-BG"/>
        </w:rPr>
        <w:t>15.</w:t>
      </w:r>
      <w:r>
        <w:rPr>
          <w:sz w:val="28"/>
          <w:szCs w:val="28"/>
        </w:rPr>
        <w:t xml:space="preserve">00 часа бе проведено </w:t>
      </w:r>
      <w:r>
        <w:rPr>
          <w:sz w:val="28"/>
          <w:szCs w:val="28"/>
          <w:lang w:val="bg-BG"/>
        </w:rPr>
        <w:t xml:space="preserve">извънредно </w:t>
      </w:r>
      <w:r>
        <w:rPr>
          <w:sz w:val="28"/>
          <w:szCs w:val="28"/>
        </w:rPr>
        <w:t>заседание  на Общински съвет –Чипровци .</w:t>
      </w:r>
    </w:p>
    <w:p w:rsidR="00774DD2" w:rsidRDefault="00774DD2" w:rsidP="00774DD2">
      <w:pPr>
        <w:ind w:firstLine="708"/>
        <w:jc w:val="both"/>
        <w:rPr>
          <w:sz w:val="28"/>
          <w:szCs w:val="28"/>
        </w:rPr>
      </w:pPr>
    </w:p>
    <w:p w:rsidR="00774DD2" w:rsidRDefault="00774DD2" w:rsidP="00774D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присъстват:</w:t>
      </w:r>
      <w:r>
        <w:rPr>
          <w:sz w:val="28"/>
          <w:szCs w:val="28"/>
          <w:lang w:val="bg-BG"/>
        </w:rPr>
        <w:t xml:space="preserve">  11 </w:t>
      </w:r>
      <w:r>
        <w:rPr>
          <w:sz w:val="28"/>
          <w:szCs w:val="28"/>
        </w:rPr>
        <w:t>общински съветника</w:t>
      </w:r>
    </w:p>
    <w:p w:rsidR="00774DD2" w:rsidRDefault="00774DD2" w:rsidP="00774DD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Отсъстващи :</w:t>
      </w:r>
      <w:r>
        <w:rPr>
          <w:sz w:val="28"/>
          <w:szCs w:val="28"/>
          <w:lang w:val="bg-BG"/>
        </w:rPr>
        <w:t xml:space="preserve"> няма</w:t>
      </w:r>
    </w:p>
    <w:p w:rsidR="00774DD2" w:rsidRDefault="00774DD2" w:rsidP="00774DD2">
      <w:pPr>
        <w:ind w:firstLine="708"/>
        <w:jc w:val="both"/>
        <w:rPr>
          <w:sz w:val="28"/>
          <w:szCs w:val="28"/>
          <w:lang w:val="bg-BG"/>
        </w:rPr>
      </w:pPr>
    </w:p>
    <w:p w:rsidR="00A95E8C" w:rsidRDefault="00774DD2" w:rsidP="00774DD2">
      <w:pPr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В заседанието взе участие и: </w:t>
      </w:r>
      <w:r>
        <w:rPr>
          <w:sz w:val="28"/>
          <w:szCs w:val="28"/>
          <w:lang w:val="bg-BG"/>
        </w:rPr>
        <w:t>Пламен Макавеев Петков-кмет община Чипровци, Петко Александров Петков-зам.кмет община</w:t>
      </w:r>
      <w:r w:rsidR="00A95E8C">
        <w:rPr>
          <w:sz w:val="28"/>
          <w:szCs w:val="28"/>
          <w:lang w:val="bg-BG"/>
        </w:rPr>
        <w:t>,  кметовете на:</w:t>
      </w:r>
    </w:p>
    <w:p w:rsidR="00FC5584" w:rsidRDefault="00A95E8C" w:rsidP="00774DD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с. Превала, с. Железна, кметските наместници на: с. Горна Ковачица, Челюстница и с. Равна</w:t>
      </w:r>
    </w:p>
    <w:p w:rsidR="00774DD2" w:rsidRDefault="00774DD2" w:rsidP="00774DD2">
      <w:pPr>
        <w:rPr>
          <w:sz w:val="28"/>
          <w:szCs w:val="28"/>
          <w:lang w:val="bg-BG"/>
        </w:rPr>
      </w:pPr>
    </w:p>
    <w:p w:rsidR="00774DD2" w:rsidRDefault="00774DD2" w:rsidP="00774D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Заседанието бе открито и ръководено от председателя на Общински съвет – Чипровци.</w:t>
      </w:r>
    </w:p>
    <w:p w:rsidR="00BD36DC" w:rsidRDefault="00BD36DC" w:rsidP="00BD36D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Гласувано бе в дневния ред да влезн</w:t>
      </w:r>
      <w:r>
        <w:rPr>
          <w:sz w:val="28"/>
          <w:szCs w:val="28"/>
          <w:lang w:val="bg-BG"/>
        </w:rPr>
        <w:t>е</w:t>
      </w:r>
      <w:r>
        <w:rPr>
          <w:sz w:val="28"/>
          <w:szCs w:val="28"/>
        </w:rPr>
        <w:t xml:space="preserve"> още</w:t>
      </w:r>
      <w:r>
        <w:rPr>
          <w:sz w:val="28"/>
          <w:szCs w:val="28"/>
          <w:lang w:val="bg-BG"/>
        </w:rPr>
        <w:t xml:space="preserve"> 1 </w:t>
      </w:r>
      <w:r>
        <w:rPr>
          <w:sz w:val="28"/>
          <w:szCs w:val="28"/>
        </w:rPr>
        <w:t>бро</w:t>
      </w:r>
      <w:r>
        <w:rPr>
          <w:sz w:val="28"/>
          <w:szCs w:val="28"/>
          <w:lang w:val="bg-BG"/>
        </w:rPr>
        <w:t>й</w:t>
      </w:r>
      <w:r>
        <w:rPr>
          <w:sz w:val="28"/>
          <w:szCs w:val="28"/>
        </w:rPr>
        <w:t xml:space="preserve"> докладн</w:t>
      </w:r>
      <w:r>
        <w:rPr>
          <w:sz w:val="28"/>
          <w:szCs w:val="28"/>
          <w:lang w:val="bg-BG"/>
        </w:rPr>
        <w:t>а,</w:t>
      </w:r>
      <w:r w:rsidRPr="000C0094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относно</w:t>
      </w:r>
      <w:r>
        <w:rPr>
          <w:sz w:val="28"/>
          <w:szCs w:val="28"/>
          <w:lang w:val="bg-BG"/>
        </w:rPr>
        <w:t>:</w:t>
      </w:r>
    </w:p>
    <w:p w:rsidR="00BD36DC" w:rsidRPr="004807A3" w:rsidRDefault="00BD36DC" w:rsidP="00BD36DC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-</w:t>
      </w:r>
      <w:r>
        <w:rPr>
          <w:sz w:val="28"/>
          <w:szCs w:val="28"/>
        </w:rPr>
        <w:t>и</w:t>
      </w:r>
      <w:r w:rsidRPr="005B1503">
        <w:rPr>
          <w:sz w:val="28"/>
          <w:szCs w:val="28"/>
        </w:rPr>
        <w:t>зползване на акумулираните отчисления по чл. 64 от ЗУО за осигуряване на средства за издръжка на "БИОКОМПОСТ-БАЛКАН" ООД.</w:t>
      </w:r>
    </w:p>
    <w:p w:rsidR="00774DD2" w:rsidRPr="00BD36DC" w:rsidRDefault="00BD36DC" w:rsidP="00774DD2">
      <w:pPr>
        <w:rPr>
          <w:sz w:val="28"/>
          <w:szCs w:val="28"/>
          <w:lang w:val="bg-BG"/>
        </w:rPr>
      </w:pPr>
      <w:r w:rsidRPr="00BD36DC">
        <w:rPr>
          <w:sz w:val="28"/>
          <w:szCs w:val="28"/>
          <w:lang w:val="bg-BG"/>
        </w:rPr>
        <w:t>ГЛАСУВАЛИ:“ЗА“-9 ;“ВЪЗДЪРЖАЛИ СЕ“-2/КВОРУМ-11</w:t>
      </w:r>
    </w:p>
    <w:p w:rsidR="00774DD2" w:rsidRDefault="00774DD2" w:rsidP="00774DD2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   </w:t>
      </w:r>
      <w:r w:rsidR="00BD36DC" w:rsidRPr="00BD36DC">
        <w:rPr>
          <w:sz w:val="28"/>
          <w:szCs w:val="28"/>
          <w:lang w:val="bg-BG"/>
        </w:rPr>
        <w:t xml:space="preserve">След което бе </w:t>
      </w:r>
      <w:r w:rsidR="00BD36DC">
        <w:rPr>
          <w:sz w:val="28"/>
          <w:szCs w:val="28"/>
          <w:lang w:val="bg-BG"/>
        </w:rPr>
        <w:t>п</w:t>
      </w:r>
      <w:r w:rsidRPr="00774DD2">
        <w:rPr>
          <w:sz w:val="28"/>
          <w:szCs w:val="28"/>
          <w:lang w:val="bg-BG"/>
        </w:rPr>
        <w:t xml:space="preserve">риет следният </w:t>
      </w:r>
    </w:p>
    <w:p w:rsidR="00774DD2" w:rsidRDefault="00774DD2" w:rsidP="00774DD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Д Н Е В Е Н  Р Е Д:</w:t>
      </w:r>
    </w:p>
    <w:p w:rsidR="006606E0" w:rsidRPr="00C47988" w:rsidRDefault="006606E0" w:rsidP="006606E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.Докладна от Пламен Макавеев Петков-кмета на община Чипровци, относно приемане бюджета на община Чипровци за 2024 година.</w:t>
      </w:r>
    </w:p>
    <w:p w:rsidR="006606E0" w:rsidRDefault="006606E0" w:rsidP="006606E0">
      <w:pPr>
        <w:jc w:val="both"/>
        <w:rPr>
          <w:sz w:val="28"/>
          <w:szCs w:val="28"/>
        </w:rPr>
      </w:pPr>
      <w:r>
        <w:rPr>
          <w:sz w:val="28"/>
          <w:szCs w:val="28"/>
        </w:rPr>
        <w:t>2.Докладна от Пламен Макавеев Петков-кмета на община Чипровци, относно</w:t>
      </w:r>
      <w:r w:rsidRPr="00EB38E6">
        <w:rPr>
          <w:sz w:val="28"/>
          <w:szCs w:val="28"/>
        </w:rPr>
        <w:t xml:space="preserve"> </w:t>
      </w:r>
      <w:r>
        <w:rPr>
          <w:sz w:val="28"/>
          <w:szCs w:val="28"/>
        </w:rPr>
        <w:t>безвъзмездно придобиване в собственост на недвижими имоти бивши гранични застави-публична държавна собственост.</w:t>
      </w:r>
    </w:p>
    <w:p w:rsidR="00015F33" w:rsidRPr="004807A3" w:rsidRDefault="00015F33" w:rsidP="00015F3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3.Докладна от Пламен Макавеев Петков-кмета на община Чипровци, относно</w:t>
      </w:r>
      <w:r w:rsidRPr="00EB38E6">
        <w:rPr>
          <w:sz w:val="28"/>
          <w:szCs w:val="28"/>
        </w:rPr>
        <w:t xml:space="preserve"> </w:t>
      </w:r>
      <w:r w:rsidRPr="006C42C7">
        <w:rPr>
          <w:sz w:val="28"/>
          <w:szCs w:val="28"/>
          <w:lang w:val="en-US"/>
        </w:rPr>
        <w:t>кандидатстване  на Исторически музей -  Чипровци с проектно предложение "Огнища на вярата и традициите"по проект към Фондация "Америка за България".</w:t>
      </w:r>
    </w:p>
    <w:p w:rsidR="0038327D" w:rsidRPr="0038327D" w:rsidRDefault="00EE49C2" w:rsidP="0038327D">
      <w:pPr>
        <w:jc w:val="both"/>
        <w:rPr>
          <w:sz w:val="28"/>
          <w:szCs w:val="28"/>
        </w:rPr>
      </w:pPr>
      <w:r>
        <w:rPr>
          <w:sz w:val="28"/>
          <w:szCs w:val="28"/>
        </w:rPr>
        <w:t>4.Докладна от Пламен Макавеев Петков-кмета на община Чипровци, относно</w:t>
      </w:r>
      <w:r w:rsidRPr="00EB38E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B1503">
        <w:rPr>
          <w:sz w:val="28"/>
          <w:szCs w:val="28"/>
        </w:rPr>
        <w:t>зползване на акумулираните отчисления по чл. 64 от ЗУО за осигуряване на средства за издръжка на "БИОКОМПОСТ-БАЛКАН" ООД.</w:t>
      </w:r>
      <w:r w:rsidR="0038327D" w:rsidRPr="0038327D">
        <w:rPr>
          <w:sz w:val="28"/>
          <w:szCs w:val="28"/>
          <w:lang w:val="bg-BG"/>
        </w:rPr>
        <w:t xml:space="preserve"> </w:t>
      </w:r>
      <w:r w:rsidR="0038327D" w:rsidRPr="00BD36DC">
        <w:rPr>
          <w:sz w:val="28"/>
          <w:szCs w:val="28"/>
          <w:lang w:val="bg-BG"/>
        </w:rPr>
        <w:t>ГЛАСУВАЛИ:“ЗА“-9 ;“ВЪЗДЪРЖАЛИ СЕ“-2/КВОРУМ-11</w:t>
      </w:r>
    </w:p>
    <w:p w:rsidR="0022343C" w:rsidRPr="00C31390" w:rsidRDefault="0022343C" w:rsidP="006606E0">
      <w:pPr>
        <w:jc w:val="both"/>
        <w:rPr>
          <w:sz w:val="28"/>
          <w:szCs w:val="28"/>
          <w:lang w:val="bg-BG"/>
        </w:rPr>
      </w:pPr>
    </w:p>
    <w:p w:rsidR="00BC2731" w:rsidRDefault="006606E0" w:rsidP="00BC2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731">
        <w:rPr>
          <w:rFonts w:ascii="Times New Roman" w:hAnsi="Times New Roman" w:cs="Times New Roman"/>
          <w:sz w:val="28"/>
          <w:szCs w:val="28"/>
        </w:rPr>
        <w:t>По т.1 от дневния ред докладна от Пламен Макавеев Петков-кмета на община Чипровци, относно приемане бюджета на община Чипровци за 2024 година</w:t>
      </w:r>
      <w:r w:rsidR="00BC2731" w:rsidRPr="00BC2731">
        <w:rPr>
          <w:rFonts w:ascii="Times New Roman" w:hAnsi="Times New Roman" w:cs="Times New Roman"/>
          <w:sz w:val="28"/>
          <w:szCs w:val="28"/>
        </w:rPr>
        <w:t xml:space="preserve"> и след направените разисквания бе прието</w:t>
      </w:r>
    </w:p>
    <w:p w:rsidR="0038327D" w:rsidRDefault="0038327D" w:rsidP="00BC2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27D" w:rsidRDefault="0038327D" w:rsidP="00BC2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27D" w:rsidRPr="00BC2731" w:rsidRDefault="0038327D" w:rsidP="00BC2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731" w:rsidRPr="000313EE" w:rsidRDefault="00BC2731" w:rsidP="00BC2731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46</w:t>
      </w:r>
    </w:p>
    <w:p w:rsidR="006606E0" w:rsidRPr="00C47988" w:rsidRDefault="006606E0" w:rsidP="006606E0">
      <w:pPr>
        <w:jc w:val="both"/>
        <w:rPr>
          <w:sz w:val="28"/>
          <w:szCs w:val="28"/>
        </w:rPr>
      </w:pPr>
    </w:p>
    <w:p w:rsidR="00AB332F" w:rsidRPr="00A9213F" w:rsidRDefault="00AB332F" w:rsidP="00A9213F">
      <w:pPr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На основание чл. 52, ал. 1 и чл. 21, ал. 1, т. 6, във връзка с чл. 27, ал. 4 и ал. 5 от ЗМСМА, чл. 94, ал. 2 и ал. 3 и чл. 39 от Закона за публичните финанси, във връзка с разпоредбите на ЗДБРБ за 202</w:t>
      </w:r>
      <w:r w:rsidRPr="00A9213F">
        <w:rPr>
          <w:sz w:val="28"/>
          <w:szCs w:val="28"/>
          <w:lang w:val="en-US"/>
        </w:rPr>
        <w:t>4</w:t>
      </w:r>
      <w:r w:rsidRPr="00A9213F">
        <w:rPr>
          <w:sz w:val="28"/>
          <w:szCs w:val="28"/>
          <w:lang w:val="bg-BG"/>
        </w:rPr>
        <w:t xml:space="preserve"> година, ПМС №1</w:t>
      </w:r>
      <w:r w:rsidRPr="00A9213F">
        <w:rPr>
          <w:sz w:val="28"/>
          <w:szCs w:val="28"/>
          <w:lang w:val="en-US"/>
        </w:rPr>
        <w:t>3</w:t>
      </w:r>
      <w:r w:rsidRPr="00A9213F">
        <w:rPr>
          <w:sz w:val="28"/>
          <w:szCs w:val="28"/>
          <w:lang w:val="bg-BG"/>
        </w:rPr>
        <w:t xml:space="preserve"> от </w:t>
      </w:r>
      <w:r w:rsidRPr="00A9213F">
        <w:rPr>
          <w:sz w:val="28"/>
          <w:szCs w:val="28"/>
          <w:lang w:val="en-US"/>
        </w:rPr>
        <w:t>2</w:t>
      </w:r>
      <w:r w:rsidRPr="00A9213F">
        <w:rPr>
          <w:sz w:val="28"/>
          <w:szCs w:val="28"/>
          <w:lang w:val="bg-BG"/>
        </w:rPr>
        <w:t>9.</w:t>
      </w:r>
      <w:r w:rsidRPr="00A9213F">
        <w:rPr>
          <w:sz w:val="28"/>
          <w:szCs w:val="28"/>
          <w:lang w:val="en-US"/>
        </w:rPr>
        <w:t>01</w:t>
      </w:r>
      <w:r w:rsidRPr="00A9213F">
        <w:rPr>
          <w:sz w:val="28"/>
          <w:szCs w:val="28"/>
          <w:lang w:val="bg-BG"/>
        </w:rPr>
        <w:t>.20</w:t>
      </w:r>
      <w:r w:rsidRPr="00A9213F">
        <w:rPr>
          <w:sz w:val="28"/>
          <w:szCs w:val="28"/>
          <w:lang w:val="en-US"/>
        </w:rPr>
        <w:t>24</w:t>
      </w:r>
      <w:r w:rsidRPr="00A9213F">
        <w:rPr>
          <w:sz w:val="28"/>
          <w:szCs w:val="28"/>
          <w:lang w:val="bg-BG"/>
        </w:rPr>
        <w:t xml:space="preserve"> г. за изпълнението на държавния бюджет на Република България за 202</w:t>
      </w:r>
      <w:r w:rsidRPr="00A9213F">
        <w:rPr>
          <w:sz w:val="28"/>
          <w:szCs w:val="28"/>
          <w:lang w:val="en-US"/>
        </w:rPr>
        <w:t>4</w:t>
      </w:r>
      <w:r w:rsidRPr="00A9213F">
        <w:rPr>
          <w:sz w:val="28"/>
          <w:szCs w:val="28"/>
          <w:lang w:val="bg-BG"/>
        </w:rPr>
        <w:t xml:space="preserve"> година и Наредбата за условията и реда за съставяне на тригодишната бюджетна прогноза за местните дейности и за съставяне, обсъждане, приемане, изпълнение и отчитане на общинския бюджет на Община Чипровци, Общински съвет - Чипровци </w:t>
      </w:r>
    </w:p>
    <w:p w:rsidR="00AB332F" w:rsidRPr="00A9213F" w:rsidRDefault="00AB332F" w:rsidP="00AB332F">
      <w:pPr>
        <w:jc w:val="center"/>
        <w:rPr>
          <w:b/>
          <w:sz w:val="28"/>
          <w:szCs w:val="28"/>
          <w:lang w:val="bg-BG"/>
        </w:rPr>
      </w:pPr>
      <w:r w:rsidRPr="00A9213F">
        <w:rPr>
          <w:b/>
          <w:sz w:val="28"/>
          <w:szCs w:val="28"/>
          <w:lang w:val="bg-BG"/>
        </w:rPr>
        <w:t>РЕШИ:</w:t>
      </w:r>
    </w:p>
    <w:p w:rsidR="00AB332F" w:rsidRPr="00A9213F" w:rsidRDefault="00AB332F" w:rsidP="00AB332F">
      <w:pPr>
        <w:numPr>
          <w:ilvl w:val="0"/>
          <w:numId w:val="1"/>
        </w:numPr>
        <w:ind w:left="0" w:firstLine="697"/>
        <w:jc w:val="both"/>
        <w:rPr>
          <w:b/>
          <w:sz w:val="28"/>
          <w:szCs w:val="28"/>
          <w:lang w:val="bg-BG"/>
        </w:rPr>
      </w:pPr>
      <w:r w:rsidRPr="00A9213F">
        <w:rPr>
          <w:b/>
          <w:sz w:val="28"/>
          <w:szCs w:val="28"/>
          <w:lang w:val="bg-BG"/>
        </w:rPr>
        <w:t>Приема бюджета на Община Чипровци за 202</w:t>
      </w:r>
      <w:r w:rsidRPr="00A9213F">
        <w:rPr>
          <w:b/>
          <w:sz w:val="28"/>
          <w:szCs w:val="28"/>
          <w:lang w:val="en-US"/>
        </w:rPr>
        <w:t>4</w:t>
      </w:r>
      <w:r w:rsidRPr="00A9213F">
        <w:rPr>
          <w:b/>
          <w:sz w:val="28"/>
          <w:szCs w:val="28"/>
          <w:lang w:val="bg-BG"/>
        </w:rPr>
        <w:t xml:space="preserve"> година, както следва:</w:t>
      </w:r>
    </w:p>
    <w:p w:rsidR="00AB332F" w:rsidRPr="00A9213F" w:rsidRDefault="00AB332F" w:rsidP="00AB332F">
      <w:pPr>
        <w:numPr>
          <w:ilvl w:val="1"/>
          <w:numId w:val="2"/>
        </w:numPr>
        <w:jc w:val="both"/>
        <w:rPr>
          <w:b/>
          <w:sz w:val="28"/>
          <w:szCs w:val="28"/>
          <w:lang w:val="bg-BG"/>
        </w:rPr>
      </w:pPr>
      <w:r w:rsidRPr="00A9213F">
        <w:rPr>
          <w:b/>
          <w:sz w:val="28"/>
          <w:szCs w:val="28"/>
          <w:lang w:val="bg-BG"/>
        </w:rPr>
        <w:t xml:space="preserve">По приходите в размер на </w:t>
      </w:r>
      <w:r w:rsidRPr="00A9213F">
        <w:rPr>
          <w:b/>
          <w:sz w:val="28"/>
          <w:szCs w:val="28"/>
          <w:lang w:val="en-US"/>
        </w:rPr>
        <w:t>6</w:t>
      </w:r>
      <w:r w:rsidRPr="00A9213F">
        <w:rPr>
          <w:b/>
          <w:sz w:val="28"/>
          <w:szCs w:val="28"/>
          <w:lang w:val="bg-BG"/>
        </w:rPr>
        <w:t> </w:t>
      </w:r>
      <w:r w:rsidRPr="00A9213F">
        <w:rPr>
          <w:b/>
          <w:sz w:val="28"/>
          <w:szCs w:val="28"/>
          <w:lang w:val="en-US"/>
        </w:rPr>
        <w:t>738</w:t>
      </w:r>
      <w:r w:rsidRPr="00A9213F">
        <w:rPr>
          <w:b/>
          <w:sz w:val="28"/>
          <w:szCs w:val="28"/>
          <w:lang w:val="bg-BG"/>
        </w:rPr>
        <w:t xml:space="preserve"> </w:t>
      </w:r>
      <w:r w:rsidRPr="00A9213F">
        <w:rPr>
          <w:b/>
          <w:sz w:val="28"/>
          <w:szCs w:val="28"/>
          <w:lang w:val="en-US"/>
        </w:rPr>
        <w:t>437</w:t>
      </w:r>
      <w:r w:rsidRPr="00A9213F">
        <w:rPr>
          <w:b/>
          <w:sz w:val="28"/>
          <w:szCs w:val="28"/>
          <w:lang w:val="bg-BG"/>
        </w:rPr>
        <w:t xml:space="preserve"> лв., съгласно </w:t>
      </w:r>
      <w:r w:rsidRPr="00A9213F">
        <w:rPr>
          <w:b/>
          <w:i/>
          <w:sz w:val="28"/>
          <w:szCs w:val="28"/>
          <w:lang w:val="bg-BG"/>
        </w:rPr>
        <w:t>Приложение №2</w:t>
      </w:r>
      <w:r w:rsidRPr="00A9213F">
        <w:rPr>
          <w:b/>
          <w:sz w:val="28"/>
          <w:szCs w:val="28"/>
          <w:lang w:val="bg-BG"/>
        </w:rPr>
        <w:t>, в т.ч.:</w:t>
      </w:r>
    </w:p>
    <w:p w:rsidR="00AB332F" w:rsidRPr="00A9213F" w:rsidRDefault="00AB332F" w:rsidP="00AB332F">
      <w:pPr>
        <w:numPr>
          <w:ilvl w:val="2"/>
          <w:numId w:val="2"/>
        </w:numPr>
        <w:ind w:left="0" w:firstLine="709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 xml:space="preserve">Приходи за делегирани от държавата дейности в размер на </w:t>
      </w:r>
      <w:r w:rsidRPr="00A9213F">
        <w:rPr>
          <w:sz w:val="28"/>
          <w:szCs w:val="28"/>
          <w:lang w:val="en-US"/>
        </w:rPr>
        <w:t>2 799 296</w:t>
      </w:r>
      <w:r w:rsidRPr="00A9213F">
        <w:rPr>
          <w:sz w:val="28"/>
          <w:szCs w:val="28"/>
          <w:lang w:val="bg-BG"/>
        </w:rPr>
        <w:t xml:space="preserve"> лв., съгласно </w:t>
      </w:r>
      <w:r w:rsidRPr="00A9213F">
        <w:rPr>
          <w:i/>
          <w:sz w:val="28"/>
          <w:szCs w:val="28"/>
          <w:lang w:val="bg-BG"/>
        </w:rPr>
        <w:t>Приложение №3</w:t>
      </w:r>
      <w:r w:rsidRPr="00A9213F">
        <w:rPr>
          <w:sz w:val="28"/>
          <w:szCs w:val="28"/>
          <w:lang w:val="bg-BG"/>
        </w:rPr>
        <w:t>, в т.ч.:</w:t>
      </w:r>
    </w:p>
    <w:p w:rsidR="00AB332F" w:rsidRPr="00A9213F" w:rsidRDefault="00AB332F" w:rsidP="00AB332F">
      <w:pPr>
        <w:numPr>
          <w:ilvl w:val="0"/>
          <w:numId w:val="3"/>
        </w:numPr>
        <w:ind w:hanging="295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Обща субсидия за делегирани от държавата дейности в размер на 2 </w:t>
      </w:r>
      <w:r w:rsidRPr="00A9213F">
        <w:rPr>
          <w:sz w:val="28"/>
          <w:szCs w:val="28"/>
          <w:lang w:val="en-US"/>
        </w:rPr>
        <w:t>575</w:t>
      </w:r>
      <w:r w:rsidRPr="00A9213F">
        <w:rPr>
          <w:sz w:val="28"/>
          <w:szCs w:val="28"/>
          <w:lang w:val="bg-BG"/>
        </w:rPr>
        <w:t xml:space="preserve"> </w:t>
      </w:r>
      <w:r w:rsidRPr="00A9213F">
        <w:rPr>
          <w:sz w:val="28"/>
          <w:szCs w:val="28"/>
          <w:lang w:val="en-US"/>
        </w:rPr>
        <w:t xml:space="preserve">756 </w:t>
      </w:r>
      <w:r w:rsidRPr="00A9213F">
        <w:rPr>
          <w:sz w:val="28"/>
          <w:szCs w:val="28"/>
          <w:lang w:val="bg-BG"/>
        </w:rPr>
        <w:t>лв.</w:t>
      </w:r>
    </w:p>
    <w:p w:rsidR="00AB332F" w:rsidRPr="00A9213F" w:rsidRDefault="00AB332F" w:rsidP="00AB332F">
      <w:pPr>
        <w:numPr>
          <w:ilvl w:val="0"/>
          <w:numId w:val="3"/>
        </w:numPr>
        <w:ind w:hanging="295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Събрани средства и извършени плащания от/за сметки за СЕС в размер на     -</w:t>
      </w:r>
      <w:r w:rsidRPr="00A9213F">
        <w:rPr>
          <w:sz w:val="28"/>
          <w:szCs w:val="28"/>
          <w:lang w:val="en-US"/>
        </w:rPr>
        <w:t>30</w:t>
      </w:r>
      <w:r w:rsidRPr="00A9213F">
        <w:rPr>
          <w:sz w:val="28"/>
          <w:szCs w:val="28"/>
          <w:lang w:val="bg-BG"/>
        </w:rPr>
        <w:t xml:space="preserve"> </w:t>
      </w:r>
      <w:r w:rsidRPr="00A9213F">
        <w:rPr>
          <w:sz w:val="28"/>
          <w:szCs w:val="28"/>
          <w:lang w:val="en-US"/>
        </w:rPr>
        <w:t>7</w:t>
      </w:r>
      <w:r w:rsidRPr="00A9213F">
        <w:rPr>
          <w:sz w:val="28"/>
          <w:szCs w:val="28"/>
          <w:lang w:val="bg-BG"/>
        </w:rPr>
        <w:t>45 лв.</w:t>
      </w:r>
    </w:p>
    <w:p w:rsidR="00AB332F" w:rsidRPr="00A9213F" w:rsidRDefault="00AB332F" w:rsidP="00AB332F">
      <w:pPr>
        <w:numPr>
          <w:ilvl w:val="0"/>
          <w:numId w:val="3"/>
        </w:numPr>
        <w:ind w:hanging="295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Преходен остатък в левове от 202</w:t>
      </w:r>
      <w:r w:rsidRPr="00A9213F">
        <w:rPr>
          <w:sz w:val="28"/>
          <w:szCs w:val="28"/>
          <w:lang w:val="en-US"/>
        </w:rPr>
        <w:t>3</w:t>
      </w:r>
      <w:r w:rsidRPr="00A9213F">
        <w:rPr>
          <w:sz w:val="28"/>
          <w:szCs w:val="28"/>
          <w:lang w:val="bg-BG"/>
        </w:rPr>
        <w:t xml:space="preserve"> г. в размер на </w:t>
      </w:r>
      <w:r w:rsidRPr="00A9213F">
        <w:rPr>
          <w:sz w:val="28"/>
          <w:szCs w:val="28"/>
          <w:lang w:val="en-US"/>
        </w:rPr>
        <w:t>254 285</w:t>
      </w:r>
      <w:r w:rsidRPr="00A9213F">
        <w:rPr>
          <w:sz w:val="28"/>
          <w:szCs w:val="28"/>
          <w:lang w:val="bg-BG"/>
        </w:rPr>
        <w:t xml:space="preserve"> лв., съгласно </w:t>
      </w:r>
      <w:r w:rsidRPr="00A9213F">
        <w:rPr>
          <w:i/>
          <w:sz w:val="28"/>
          <w:szCs w:val="28"/>
          <w:lang w:val="bg-BG"/>
        </w:rPr>
        <w:t>Приложение №5.</w:t>
      </w:r>
    </w:p>
    <w:p w:rsidR="00AB332F" w:rsidRPr="00A9213F" w:rsidRDefault="00AB332F" w:rsidP="00AB332F">
      <w:pPr>
        <w:numPr>
          <w:ilvl w:val="2"/>
          <w:numId w:val="7"/>
        </w:numPr>
        <w:ind w:left="0" w:firstLine="708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 xml:space="preserve">Приходи за местни дейности в размер на 3 </w:t>
      </w:r>
      <w:r w:rsidRPr="00A9213F">
        <w:rPr>
          <w:sz w:val="28"/>
          <w:szCs w:val="28"/>
          <w:lang w:val="en-US"/>
        </w:rPr>
        <w:t>939</w:t>
      </w:r>
      <w:r w:rsidRPr="00A9213F">
        <w:rPr>
          <w:sz w:val="28"/>
          <w:szCs w:val="28"/>
          <w:lang w:val="bg-BG"/>
        </w:rPr>
        <w:t xml:space="preserve"> </w:t>
      </w:r>
      <w:r w:rsidRPr="00A9213F">
        <w:rPr>
          <w:sz w:val="28"/>
          <w:szCs w:val="28"/>
          <w:lang w:val="en-US"/>
        </w:rPr>
        <w:t>141</w:t>
      </w:r>
      <w:r w:rsidRPr="00A9213F">
        <w:rPr>
          <w:sz w:val="28"/>
          <w:szCs w:val="28"/>
          <w:lang w:val="bg-BG"/>
        </w:rPr>
        <w:t xml:space="preserve"> лв., съгласно </w:t>
      </w:r>
      <w:r w:rsidRPr="00A9213F">
        <w:rPr>
          <w:i/>
          <w:sz w:val="28"/>
          <w:szCs w:val="28"/>
          <w:lang w:val="bg-BG"/>
        </w:rPr>
        <w:t>Приложение №4</w:t>
      </w:r>
      <w:r w:rsidRPr="00A9213F">
        <w:rPr>
          <w:sz w:val="28"/>
          <w:szCs w:val="28"/>
          <w:lang w:val="bg-BG"/>
        </w:rPr>
        <w:t>, в т.ч.:</w:t>
      </w:r>
    </w:p>
    <w:p w:rsidR="00AB332F" w:rsidRPr="00A9213F" w:rsidRDefault="00AB332F" w:rsidP="00AB332F">
      <w:pPr>
        <w:numPr>
          <w:ilvl w:val="0"/>
          <w:numId w:val="4"/>
        </w:numPr>
        <w:ind w:hanging="295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 xml:space="preserve">Данъчни приходи в размер на </w:t>
      </w:r>
      <w:r w:rsidRPr="00A9213F">
        <w:rPr>
          <w:sz w:val="28"/>
          <w:szCs w:val="28"/>
          <w:lang w:val="en-US"/>
        </w:rPr>
        <w:t>3</w:t>
      </w:r>
      <w:r w:rsidRPr="00A9213F">
        <w:rPr>
          <w:sz w:val="28"/>
          <w:szCs w:val="28"/>
          <w:lang w:val="bg-BG"/>
        </w:rPr>
        <w:t>5</w:t>
      </w:r>
      <w:r w:rsidRPr="00A9213F">
        <w:rPr>
          <w:sz w:val="28"/>
          <w:szCs w:val="28"/>
          <w:lang w:val="en-US"/>
        </w:rPr>
        <w:t>3</w:t>
      </w:r>
      <w:r w:rsidRPr="00A9213F">
        <w:rPr>
          <w:sz w:val="28"/>
          <w:szCs w:val="28"/>
          <w:lang w:val="bg-BG"/>
        </w:rPr>
        <w:t xml:space="preserve"> 000 лв.</w:t>
      </w:r>
    </w:p>
    <w:p w:rsidR="00AB332F" w:rsidRPr="00A9213F" w:rsidRDefault="00AB332F" w:rsidP="00AB332F">
      <w:pPr>
        <w:numPr>
          <w:ilvl w:val="0"/>
          <w:numId w:val="4"/>
        </w:numPr>
        <w:ind w:hanging="295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Неданъчни приходи в размер на 1 </w:t>
      </w:r>
      <w:r w:rsidRPr="00A9213F">
        <w:rPr>
          <w:sz w:val="28"/>
          <w:szCs w:val="28"/>
          <w:lang w:val="en-US"/>
        </w:rPr>
        <w:t>553</w:t>
      </w:r>
      <w:r w:rsidRPr="00A9213F">
        <w:rPr>
          <w:sz w:val="28"/>
          <w:szCs w:val="28"/>
          <w:lang w:val="bg-BG"/>
        </w:rPr>
        <w:t xml:space="preserve"> </w:t>
      </w:r>
      <w:r w:rsidRPr="00A9213F">
        <w:rPr>
          <w:sz w:val="28"/>
          <w:szCs w:val="28"/>
          <w:lang w:val="en-US"/>
        </w:rPr>
        <w:t>700</w:t>
      </w:r>
      <w:r w:rsidRPr="00A9213F">
        <w:rPr>
          <w:sz w:val="28"/>
          <w:szCs w:val="28"/>
          <w:lang w:val="bg-BG"/>
        </w:rPr>
        <w:t xml:space="preserve"> лв.</w:t>
      </w:r>
    </w:p>
    <w:p w:rsidR="00AB332F" w:rsidRPr="00A9213F" w:rsidRDefault="00AB332F" w:rsidP="00AB332F">
      <w:pPr>
        <w:numPr>
          <w:ilvl w:val="0"/>
          <w:numId w:val="4"/>
        </w:numPr>
        <w:ind w:hanging="295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 xml:space="preserve">Трансфери за местни дейности в размер на </w:t>
      </w:r>
      <w:r w:rsidRPr="00A9213F">
        <w:rPr>
          <w:sz w:val="28"/>
          <w:szCs w:val="28"/>
          <w:lang w:val="en-US"/>
        </w:rPr>
        <w:t>566</w:t>
      </w:r>
      <w:r w:rsidRPr="00A9213F">
        <w:rPr>
          <w:sz w:val="28"/>
          <w:szCs w:val="28"/>
          <w:lang w:val="bg-BG"/>
        </w:rPr>
        <w:t xml:space="preserve"> </w:t>
      </w:r>
      <w:r w:rsidRPr="00A9213F">
        <w:rPr>
          <w:sz w:val="28"/>
          <w:szCs w:val="28"/>
          <w:lang w:val="en-US"/>
        </w:rPr>
        <w:t>3</w:t>
      </w:r>
      <w:r w:rsidRPr="00A9213F">
        <w:rPr>
          <w:sz w:val="28"/>
          <w:szCs w:val="28"/>
          <w:lang w:val="bg-BG"/>
        </w:rPr>
        <w:t>0</w:t>
      </w:r>
      <w:r w:rsidRPr="00A9213F">
        <w:rPr>
          <w:sz w:val="28"/>
          <w:szCs w:val="28"/>
          <w:lang w:val="en-US"/>
        </w:rPr>
        <w:t>0</w:t>
      </w:r>
      <w:r w:rsidRPr="00A9213F">
        <w:rPr>
          <w:sz w:val="28"/>
          <w:szCs w:val="28"/>
          <w:lang w:val="bg-BG"/>
        </w:rPr>
        <w:t xml:space="preserve"> лв., в т.ч.:</w:t>
      </w:r>
    </w:p>
    <w:p w:rsidR="00AB332F" w:rsidRPr="00A9213F" w:rsidRDefault="00AB332F" w:rsidP="00AB332F">
      <w:pPr>
        <w:numPr>
          <w:ilvl w:val="0"/>
          <w:numId w:val="5"/>
        </w:numPr>
        <w:ind w:hanging="295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 xml:space="preserve">Обща изравнителна субсидия в размер на </w:t>
      </w:r>
      <w:r w:rsidRPr="00A9213F">
        <w:rPr>
          <w:sz w:val="28"/>
          <w:szCs w:val="28"/>
          <w:lang w:val="en-US"/>
        </w:rPr>
        <w:t>529</w:t>
      </w:r>
      <w:r w:rsidRPr="00A9213F">
        <w:rPr>
          <w:sz w:val="28"/>
          <w:szCs w:val="28"/>
          <w:lang w:val="bg-BG"/>
        </w:rPr>
        <w:t xml:space="preserve"> </w:t>
      </w:r>
      <w:r w:rsidRPr="00A9213F">
        <w:rPr>
          <w:sz w:val="28"/>
          <w:szCs w:val="28"/>
          <w:lang w:val="en-US"/>
        </w:rPr>
        <w:t>8</w:t>
      </w:r>
      <w:r w:rsidRPr="00A9213F">
        <w:rPr>
          <w:sz w:val="28"/>
          <w:szCs w:val="28"/>
          <w:lang w:val="bg-BG"/>
        </w:rPr>
        <w:t>00 лв.</w:t>
      </w:r>
    </w:p>
    <w:p w:rsidR="00AB332F" w:rsidRPr="00A9213F" w:rsidRDefault="00AB332F" w:rsidP="00AB332F">
      <w:pPr>
        <w:numPr>
          <w:ilvl w:val="0"/>
          <w:numId w:val="5"/>
        </w:numPr>
        <w:ind w:hanging="295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Трансфер за зимно поддържане и снегопочистване в размер на 3</w:t>
      </w:r>
      <w:r w:rsidRPr="00A9213F">
        <w:rPr>
          <w:sz w:val="28"/>
          <w:szCs w:val="28"/>
          <w:lang w:val="en-US"/>
        </w:rPr>
        <w:t>6</w:t>
      </w:r>
      <w:r w:rsidRPr="00A9213F">
        <w:rPr>
          <w:sz w:val="28"/>
          <w:szCs w:val="28"/>
          <w:lang w:val="bg-BG"/>
        </w:rPr>
        <w:t> </w:t>
      </w:r>
      <w:r w:rsidRPr="00A9213F">
        <w:rPr>
          <w:sz w:val="28"/>
          <w:szCs w:val="28"/>
          <w:lang w:val="en-US"/>
        </w:rPr>
        <w:t>5</w:t>
      </w:r>
      <w:r w:rsidRPr="00A9213F">
        <w:rPr>
          <w:sz w:val="28"/>
          <w:szCs w:val="28"/>
          <w:lang w:val="bg-BG"/>
        </w:rPr>
        <w:t>00 лв.</w:t>
      </w:r>
    </w:p>
    <w:p w:rsidR="00AB332F" w:rsidRPr="00A9213F" w:rsidRDefault="00AB332F" w:rsidP="00AB332F">
      <w:pPr>
        <w:numPr>
          <w:ilvl w:val="0"/>
          <w:numId w:val="6"/>
        </w:numPr>
        <w:ind w:left="1418" w:hanging="295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 xml:space="preserve"> Целева субсидия за капиталови разходи в местни дейности в размер на     </w:t>
      </w:r>
      <w:r w:rsidRPr="00A9213F">
        <w:rPr>
          <w:sz w:val="28"/>
          <w:szCs w:val="28"/>
          <w:lang w:val="en-US"/>
        </w:rPr>
        <w:t>654</w:t>
      </w:r>
      <w:r w:rsidRPr="00A9213F">
        <w:rPr>
          <w:sz w:val="28"/>
          <w:szCs w:val="28"/>
          <w:lang w:val="bg-BG"/>
        </w:rPr>
        <w:t xml:space="preserve"> </w:t>
      </w:r>
      <w:r w:rsidRPr="00A9213F">
        <w:rPr>
          <w:sz w:val="28"/>
          <w:szCs w:val="28"/>
          <w:lang w:val="en-US"/>
        </w:rPr>
        <w:t>8</w:t>
      </w:r>
      <w:r w:rsidRPr="00A9213F">
        <w:rPr>
          <w:sz w:val="28"/>
          <w:szCs w:val="28"/>
          <w:lang w:val="bg-BG"/>
        </w:rPr>
        <w:t>00 лв.</w:t>
      </w:r>
    </w:p>
    <w:p w:rsidR="00AB332F" w:rsidRPr="00A9213F" w:rsidRDefault="00AB332F" w:rsidP="00AB332F">
      <w:pPr>
        <w:numPr>
          <w:ilvl w:val="0"/>
          <w:numId w:val="6"/>
        </w:numPr>
        <w:ind w:left="1418" w:hanging="284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 xml:space="preserve">Целеви трансфери от ЦБ в размер на </w:t>
      </w:r>
      <w:r w:rsidRPr="00A9213F">
        <w:rPr>
          <w:sz w:val="28"/>
          <w:szCs w:val="28"/>
          <w:lang w:val="en-US"/>
        </w:rPr>
        <w:t>30</w:t>
      </w:r>
      <w:r w:rsidRPr="00A9213F">
        <w:rPr>
          <w:sz w:val="28"/>
          <w:szCs w:val="28"/>
          <w:lang w:val="bg-BG"/>
        </w:rPr>
        <w:t xml:space="preserve"> </w:t>
      </w:r>
      <w:r w:rsidRPr="00A9213F">
        <w:rPr>
          <w:sz w:val="28"/>
          <w:szCs w:val="28"/>
          <w:lang w:val="en-US"/>
        </w:rPr>
        <w:t>4</w:t>
      </w:r>
      <w:r w:rsidRPr="00A9213F">
        <w:rPr>
          <w:sz w:val="28"/>
          <w:szCs w:val="28"/>
          <w:lang w:val="bg-BG"/>
        </w:rPr>
        <w:t>00 лв.</w:t>
      </w:r>
    </w:p>
    <w:p w:rsidR="00AB332F" w:rsidRPr="00A9213F" w:rsidRDefault="00AB332F" w:rsidP="00AB332F">
      <w:pPr>
        <w:numPr>
          <w:ilvl w:val="0"/>
          <w:numId w:val="6"/>
        </w:numPr>
        <w:ind w:left="1418" w:hanging="284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Предоставени трансфери в размер на 80 440 лв.</w:t>
      </w:r>
    </w:p>
    <w:p w:rsidR="00AB332F" w:rsidRPr="00A9213F" w:rsidRDefault="00AB332F" w:rsidP="00AB332F">
      <w:pPr>
        <w:numPr>
          <w:ilvl w:val="0"/>
          <w:numId w:val="6"/>
        </w:numPr>
        <w:ind w:left="1418" w:hanging="284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 xml:space="preserve">Временни безлихвени заеми от сметките за СЕС в размер на </w:t>
      </w:r>
      <w:r w:rsidRPr="00A9213F">
        <w:rPr>
          <w:sz w:val="28"/>
          <w:szCs w:val="28"/>
          <w:lang w:val="en-US"/>
        </w:rPr>
        <w:t>17</w:t>
      </w:r>
      <w:r w:rsidRPr="00A9213F">
        <w:rPr>
          <w:sz w:val="28"/>
          <w:szCs w:val="28"/>
          <w:lang w:val="bg-BG"/>
        </w:rPr>
        <w:t xml:space="preserve"> </w:t>
      </w:r>
      <w:r w:rsidRPr="00A9213F">
        <w:rPr>
          <w:sz w:val="28"/>
          <w:szCs w:val="28"/>
          <w:lang w:val="en-US"/>
        </w:rPr>
        <w:t>129</w:t>
      </w:r>
      <w:r w:rsidRPr="00A9213F">
        <w:rPr>
          <w:sz w:val="28"/>
          <w:szCs w:val="28"/>
          <w:lang w:val="bg-BG"/>
        </w:rPr>
        <w:t xml:space="preserve"> лв.</w:t>
      </w:r>
    </w:p>
    <w:p w:rsidR="00AB332F" w:rsidRPr="00A9213F" w:rsidRDefault="00AB332F" w:rsidP="00AB332F">
      <w:pPr>
        <w:numPr>
          <w:ilvl w:val="0"/>
          <w:numId w:val="6"/>
        </w:numPr>
        <w:ind w:left="1418" w:hanging="284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 xml:space="preserve">Възстановени суми по възмездна финансова помощ в размер на </w:t>
      </w:r>
      <w:r w:rsidRPr="00A9213F">
        <w:rPr>
          <w:sz w:val="28"/>
          <w:szCs w:val="28"/>
          <w:lang w:val="en-US"/>
        </w:rPr>
        <w:t>53</w:t>
      </w:r>
      <w:r w:rsidRPr="00A9213F">
        <w:rPr>
          <w:sz w:val="28"/>
          <w:szCs w:val="28"/>
          <w:lang w:val="bg-BG"/>
        </w:rPr>
        <w:t xml:space="preserve"> </w:t>
      </w:r>
      <w:r w:rsidRPr="00A9213F">
        <w:rPr>
          <w:sz w:val="28"/>
          <w:szCs w:val="28"/>
          <w:lang w:val="en-US"/>
        </w:rPr>
        <w:t>746</w:t>
      </w:r>
      <w:r w:rsidRPr="00A9213F">
        <w:rPr>
          <w:sz w:val="28"/>
          <w:szCs w:val="28"/>
          <w:lang w:val="bg-BG"/>
        </w:rPr>
        <w:t xml:space="preserve"> лв.</w:t>
      </w:r>
    </w:p>
    <w:p w:rsidR="00AB332F" w:rsidRPr="00A9213F" w:rsidRDefault="00AB332F" w:rsidP="00AB332F">
      <w:pPr>
        <w:numPr>
          <w:ilvl w:val="0"/>
          <w:numId w:val="6"/>
        </w:numPr>
        <w:ind w:left="1418" w:hanging="284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 xml:space="preserve">Погашения по дългосрочен заем от Фонд ФЛАГ в размер на </w:t>
      </w:r>
      <w:r w:rsidRPr="00A9213F">
        <w:rPr>
          <w:sz w:val="28"/>
          <w:szCs w:val="28"/>
          <w:lang w:val="en-US"/>
        </w:rPr>
        <w:t>8</w:t>
      </w:r>
      <w:r w:rsidRPr="00A9213F">
        <w:rPr>
          <w:sz w:val="28"/>
          <w:szCs w:val="28"/>
          <w:lang w:val="bg-BG"/>
        </w:rPr>
        <w:t xml:space="preserve">1 </w:t>
      </w:r>
      <w:r w:rsidRPr="00A9213F">
        <w:rPr>
          <w:sz w:val="28"/>
          <w:szCs w:val="28"/>
          <w:lang w:val="en-US"/>
        </w:rPr>
        <w:t>158</w:t>
      </w:r>
      <w:r w:rsidRPr="00A9213F">
        <w:rPr>
          <w:sz w:val="28"/>
          <w:szCs w:val="28"/>
          <w:lang w:val="bg-BG"/>
        </w:rPr>
        <w:t xml:space="preserve"> лв.</w:t>
      </w:r>
    </w:p>
    <w:p w:rsidR="00AB332F" w:rsidRPr="00A9213F" w:rsidRDefault="00AB332F" w:rsidP="00AB332F">
      <w:pPr>
        <w:numPr>
          <w:ilvl w:val="0"/>
          <w:numId w:val="6"/>
        </w:numPr>
        <w:ind w:left="1418" w:hanging="284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Преходен остатък от 20</w:t>
      </w:r>
      <w:r w:rsidRPr="00A9213F">
        <w:rPr>
          <w:sz w:val="28"/>
          <w:szCs w:val="28"/>
          <w:lang w:val="en-US"/>
        </w:rPr>
        <w:t>23</w:t>
      </w:r>
      <w:r w:rsidRPr="00A9213F">
        <w:rPr>
          <w:sz w:val="28"/>
          <w:szCs w:val="28"/>
          <w:lang w:val="bg-BG"/>
        </w:rPr>
        <w:t xml:space="preserve"> г. в размер на </w:t>
      </w:r>
      <w:r w:rsidRPr="00A9213F">
        <w:rPr>
          <w:sz w:val="28"/>
          <w:szCs w:val="28"/>
          <w:lang w:val="en-US"/>
        </w:rPr>
        <w:t>871</w:t>
      </w:r>
      <w:r w:rsidRPr="00A9213F">
        <w:rPr>
          <w:sz w:val="28"/>
          <w:szCs w:val="28"/>
          <w:lang w:val="bg-BG"/>
        </w:rPr>
        <w:t xml:space="preserve"> </w:t>
      </w:r>
      <w:r w:rsidRPr="00A9213F">
        <w:rPr>
          <w:sz w:val="28"/>
          <w:szCs w:val="28"/>
          <w:lang w:val="en-US"/>
        </w:rPr>
        <w:t>664</w:t>
      </w:r>
      <w:r w:rsidRPr="00A9213F">
        <w:rPr>
          <w:sz w:val="28"/>
          <w:szCs w:val="28"/>
          <w:lang w:val="bg-BG"/>
        </w:rPr>
        <w:t xml:space="preserve"> лв., съгласно </w:t>
      </w:r>
      <w:r w:rsidRPr="00A9213F">
        <w:rPr>
          <w:i/>
          <w:sz w:val="28"/>
          <w:szCs w:val="28"/>
          <w:lang w:val="bg-BG"/>
        </w:rPr>
        <w:t>Приложение №5.</w:t>
      </w:r>
    </w:p>
    <w:p w:rsidR="00AB332F" w:rsidRPr="00A9213F" w:rsidRDefault="00AB332F" w:rsidP="00AB332F">
      <w:pPr>
        <w:numPr>
          <w:ilvl w:val="1"/>
          <w:numId w:val="7"/>
        </w:numPr>
        <w:ind w:left="0" w:firstLine="709"/>
        <w:jc w:val="both"/>
        <w:rPr>
          <w:b/>
          <w:sz w:val="28"/>
          <w:szCs w:val="28"/>
          <w:lang w:val="bg-BG"/>
        </w:rPr>
      </w:pPr>
      <w:r w:rsidRPr="00A9213F">
        <w:rPr>
          <w:b/>
          <w:sz w:val="28"/>
          <w:szCs w:val="28"/>
          <w:lang w:val="bg-BG"/>
        </w:rPr>
        <w:lastRenderedPageBreak/>
        <w:t xml:space="preserve"> По разходите в размер на </w:t>
      </w:r>
      <w:r w:rsidRPr="00A9213F">
        <w:rPr>
          <w:b/>
          <w:sz w:val="28"/>
          <w:szCs w:val="28"/>
          <w:lang w:val="en-US"/>
        </w:rPr>
        <w:t>6</w:t>
      </w:r>
      <w:r w:rsidRPr="00A9213F">
        <w:rPr>
          <w:b/>
          <w:sz w:val="28"/>
          <w:szCs w:val="28"/>
          <w:lang w:val="bg-BG"/>
        </w:rPr>
        <w:t> </w:t>
      </w:r>
      <w:r w:rsidRPr="00A9213F">
        <w:rPr>
          <w:b/>
          <w:sz w:val="28"/>
          <w:szCs w:val="28"/>
          <w:lang w:val="en-US"/>
        </w:rPr>
        <w:t>738</w:t>
      </w:r>
      <w:r w:rsidRPr="00A9213F">
        <w:rPr>
          <w:b/>
          <w:sz w:val="28"/>
          <w:szCs w:val="28"/>
          <w:lang w:val="bg-BG"/>
        </w:rPr>
        <w:t xml:space="preserve"> </w:t>
      </w:r>
      <w:r w:rsidRPr="00A9213F">
        <w:rPr>
          <w:b/>
          <w:sz w:val="28"/>
          <w:szCs w:val="28"/>
          <w:lang w:val="en-US"/>
        </w:rPr>
        <w:t>437</w:t>
      </w:r>
      <w:r w:rsidRPr="00A9213F">
        <w:rPr>
          <w:b/>
          <w:sz w:val="28"/>
          <w:szCs w:val="28"/>
          <w:lang w:val="bg-BG"/>
        </w:rPr>
        <w:t xml:space="preserve"> лв., съгласно </w:t>
      </w:r>
      <w:r w:rsidRPr="00A9213F">
        <w:rPr>
          <w:b/>
          <w:i/>
          <w:sz w:val="28"/>
          <w:szCs w:val="28"/>
          <w:lang w:val="bg-BG"/>
        </w:rPr>
        <w:t>Приложение №2</w:t>
      </w:r>
      <w:r w:rsidRPr="00A9213F">
        <w:rPr>
          <w:b/>
          <w:sz w:val="28"/>
          <w:szCs w:val="28"/>
          <w:lang w:val="bg-BG"/>
        </w:rPr>
        <w:t>, в т.ч.:</w:t>
      </w:r>
    </w:p>
    <w:p w:rsidR="00AB332F" w:rsidRPr="00A9213F" w:rsidRDefault="00AB332F" w:rsidP="00AB332F">
      <w:pPr>
        <w:numPr>
          <w:ilvl w:val="2"/>
          <w:numId w:val="8"/>
        </w:numPr>
        <w:ind w:left="0" w:firstLine="708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За делегирани от държавата дейности в размер на 2 </w:t>
      </w:r>
      <w:r w:rsidRPr="00A9213F">
        <w:rPr>
          <w:sz w:val="28"/>
          <w:szCs w:val="28"/>
          <w:lang w:val="en-US"/>
        </w:rPr>
        <w:t>799</w:t>
      </w:r>
      <w:r w:rsidRPr="00A9213F">
        <w:rPr>
          <w:sz w:val="28"/>
          <w:szCs w:val="28"/>
          <w:lang w:val="bg-BG"/>
        </w:rPr>
        <w:t xml:space="preserve"> </w:t>
      </w:r>
      <w:r w:rsidRPr="00A9213F">
        <w:rPr>
          <w:sz w:val="28"/>
          <w:szCs w:val="28"/>
          <w:lang w:val="en-US"/>
        </w:rPr>
        <w:t>296</w:t>
      </w:r>
      <w:r w:rsidRPr="00A9213F">
        <w:rPr>
          <w:sz w:val="28"/>
          <w:szCs w:val="28"/>
          <w:lang w:val="bg-BG"/>
        </w:rPr>
        <w:t xml:space="preserve"> лв., съгласно </w:t>
      </w:r>
      <w:r w:rsidRPr="00A9213F">
        <w:rPr>
          <w:i/>
          <w:sz w:val="28"/>
          <w:szCs w:val="28"/>
          <w:lang w:val="bg-BG"/>
        </w:rPr>
        <w:t>Приложение №6.</w:t>
      </w:r>
    </w:p>
    <w:p w:rsidR="00AB332F" w:rsidRPr="00A9213F" w:rsidRDefault="00AB332F" w:rsidP="00AB332F">
      <w:pPr>
        <w:numPr>
          <w:ilvl w:val="2"/>
          <w:numId w:val="8"/>
        </w:numPr>
        <w:ind w:left="0" w:firstLine="708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 xml:space="preserve">За допълнително финансиране със средства от собствените приходи, на делегираните от държавата дейности в размер на </w:t>
      </w:r>
      <w:r w:rsidRPr="00A9213F">
        <w:rPr>
          <w:sz w:val="28"/>
          <w:szCs w:val="28"/>
          <w:lang w:val="en-US"/>
        </w:rPr>
        <w:t>4</w:t>
      </w:r>
      <w:r w:rsidRPr="00A9213F">
        <w:rPr>
          <w:sz w:val="28"/>
          <w:szCs w:val="28"/>
          <w:lang w:val="bg-BG"/>
        </w:rPr>
        <w:t xml:space="preserve">0 000 лв., съгласно </w:t>
      </w:r>
      <w:r w:rsidRPr="00A9213F">
        <w:rPr>
          <w:i/>
          <w:sz w:val="28"/>
          <w:szCs w:val="28"/>
          <w:lang w:val="bg-BG"/>
        </w:rPr>
        <w:t>Приложение №7.</w:t>
      </w:r>
    </w:p>
    <w:p w:rsidR="00AB332F" w:rsidRPr="00A9213F" w:rsidRDefault="00AB332F" w:rsidP="00AB332F">
      <w:pPr>
        <w:numPr>
          <w:ilvl w:val="2"/>
          <w:numId w:val="8"/>
        </w:numPr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За местни дейности в размер на 3 </w:t>
      </w:r>
      <w:r w:rsidRPr="00A9213F">
        <w:rPr>
          <w:sz w:val="28"/>
          <w:szCs w:val="28"/>
          <w:lang w:val="en-US"/>
        </w:rPr>
        <w:t>899</w:t>
      </w:r>
      <w:r w:rsidRPr="00A9213F">
        <w:rPr>
          <w:sz w:val="28"/>
          <w:szCs w:val="28"/>
          <w:lang w:val="bg-BG"/>
        </w:rPr>
        <w:t xml:space="preserve"> </w:t>
      </w:r>
      <w:r w:rsidRPr="00A9213F">
        <w:rPr>
          <w:sz w:val="28"/>
          <w:szCs w:val="28"/>
          <w:lang w:val="en-US"/>
        </w:rPr>
        <w:t>141</w:t>
      </w:r>
      <w:r w:rsidRPr="00A9213F">
        <w:rPr>
          <w:sz w:val="28"/>
          <w:szCs w:val="28"/>
          <w:lang w:val="bg-BG"/>
        </w:rPr>
        <w:t xml:space="preserve"> лв., съгласно </w:t>
      </w:r>
      <w:r w:rsidRPr="00A9213F">
        <w:rPr>
          <w:i/>
          <w:sz w:val="28"/>
          <w:szCs w:val="28"/>
          <w:lang w:val="bg-BG"/>
        </w:rPr>
        <w:t>Приложение №8.</w:t>
      </w:r>
    </w:p>
    <w:p w:rsidR="00AB332F" w:rsidRPr="00A9213F" w:rsidRDefault="00AB332F" w:rsidP="00AB332F">
      <w:pPr>
        <w:ind w:firstLine="709"/>
        <w:jc w:val="both"/>
        <w:rPr>
          <w:b/>
          <w:sz w:val="28"/>
          <w:szCs w:val="28"/>
          <w:lang w:val="bg-BG"/>
        </w:rPr>
      </w:pPr>
      <w:r w:rsidRPr="00A9213F">
        <w:rPr>
          <w:b/>
          <w:sz w:val="28"/>
          <w:szCs w:val="28"/>
          <w:lang w:val="bg-BG"/>
        </w:rPr>
        <w:t>1.3. Утвърждава средносрочна цел за бюджетното салдо по бюджета на общината, изчислено на касова основа – придържане към балансирано бюджетно салдо.</w:t>
      </w:r>
    </w:p>
    <w:p w:rsidR="00AB332F" w:rsidRPr="00A9213F" w:rsidRDefault="00AB332F" w:rsidP="00AB332F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  <w:lang w:val="bg-BG"/>
        </w:rPr>
      </w:pPr>
      <w:r w:rsidRPr="00A9213F">
        <w:rPr>
          <w:b/>
          <w:sz w:val="28"/>
          <w:szCs w:val="28"/>
          <w:lang w:val="bg-BG"/>
        </w:rPr>
        <w:t xml:space="preserve">Приема програма за капиталовите разходи в размер на 3 635 429 лв. - Поименен списък на капиталовите разходи за 2024 г., съгласно </w:t>
      </w:r>
      <w:r w:rsidRPr="00A9213F">
        <w:rPr>
          <w:b/>
          <w:i/>
          <w:sz w:val="28"/>
          <w:szCs w:val="28"/>
          <w:lang w:val="bg-BG"/>
        </w:rPr>
        <w:t>Приложение №9,</w:t>
      </w:r>
      <w:r w:rsidRPr="00A9213F">
        <w:rPr>
          <w:b/>
          <w:color w:val="FF0000"/>
          <w:sz w:val="28"/>
          <w:szCs w:val="28"/>
          <w:lang w:val="bg-BG"/>
        </w:rPr>
        <w:t xml:space="preserve"> </w:t>
      </w:r>
      <w:r w:rsidRPr="00A9213F">
        <w:rPr>
          <w:b/>
          <w:sz w:val="28"/>
          <w:szCs w:val="28"/>
          <w:lang w:val="bg-BG"/>
        </w:rPr>
        <w:t>в т.ч.:</w:t>
      </w:r>
    </w:p>
    <w:p w:rsidR="00AB332F" w:rsidRPr="00A9213F" w:rsidRDefault="00AB332F" w:rsidP="00AB332F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Одобрява разпределението на целевата субсидия за капиталови разходи в размер на 654 800 лв.</w:t>
      </w:r>
    </w:p>
    <w:p w:rsidR="00AB332F" w:rsidRPr="00A9213F" w:rsidRDefault="00AB332F" w:rsidP="00AB332F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Одобрява разпределението на капиталовите разходи за сметка на остатъка от предходния период в размер на 1 477 629 лв.</w:t>
      </w:r>
    </w:p>
    <w:p w:rsidR="00AB332F" w:rsidRPr="00A9213F" w:rsidRDefault="00AB332F" w:rsidP="00AB332F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Приема индикативен разчет за капиталовите разходи, предвидени за финансиране със средства от ЕС, средства по други международни програми и договори и свързаното с тях национално и общинско съфинансиране в размер на 1 503 000 лв.</w:t>
      </w:r>
    </w:p>
    <w:p w:rsidR="00AB332F" w:rsidRPr="00A9213F" w:rsidRDefault="00AB332F" w:rsidP="00AB332F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  <w:lang w:val="bg-BG"/>
        </w:rPr>
      </w:pPr>
      <w:r w:rsidRPr="00A9213F">
        <w:rPr>
          <w:b/>
          <w:sz w:val="28"/>
          <w:szCs w:val="28"/>
          <w:lang w:val="bg-BG"/>
        </w:rPr>
        <w:t xml:space="preserve">Утвърждава числеността на персонала и разходите за заплати през 2024 г., без звената от системата на образованието, които прилагат системата на делегирани бюджети, съгласно </w:t>
      </w:r>
      <w:r w:rsidRPr="00A9213F">
        <w:rPr>
          <w:b/>
          <w:i/>
          <w:sz w:val="28"/>
          <w:szCs w:val="28"/>
          <w:lang w:val="bg-BG"/>
        </w:rPr>
        <w:t>Приложение №10.</w:t>
      </w:r>
    </w:p>
    <w:p w:rsidR="00AB332F" w:rsidRPr="00A9213F" w:rsidRDefault="00AB332F" w:rsidP="00AB332F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  <w:lang w:val="bg-BG"/>
        </w:rPr>
      </w:pPr>
      <w:r w:rsidRPr="00A9213F">
        <w:rPr>
          <w:b/>
          <w:sz w:val="28"/>
          <w:szCs w:val="28"/>
          <w:lang w:val="bg-BG"/>
        </w:rPr>
        <w:t>Утвърждава разчет за целеви разходи и субсидии, както следва за:</w:t>
      </w:r>
    </w:p>
    <w:p w:rsidR="00AB332F" w:rsidRPr="00A9213F" w:rsidRDefault="00AB332F" w:rsidP="00AB332F">
      <w:pPr>
        <w:numPr>
          <w:ilvl w:val="1"/>
          <w:numId w:val="2"/>
        </w:numPr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Членски внос – 3 653 лв., в т.ч.:</w:t>
      </w:r>
    </w:p>
    <w:p w:rsidR="00AB332F" w:rsidRPr="00A9213F" w:rsidRDefault="00AB332F" w:rsidP="00AB332F">
      <w:pPr>
        <w:numPr>
          <w:ilvl w:val="0"/>
          <w:numId w:val="9"/>
        </w:numPr>
        <w:ind w:left="1418" w:hanging="264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За членство в НСОРБ – 1 500 лв.</w:t>
      </w:r>
    </w:p>
    <w:p w:rsidR="00AB332F" w:rsidRPr="00A9213F" w:rsidRDefault="00AB332F" w:rsidP="00AB332F">
      <w:pPr>
        <w:numPr>
          <w:ilvl w:val="0"/>
          <w:numId w:val="9"/>
        </w:numPr>
        <w:ind w:left="1418" w:hanging="264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За членство в НАСОРБ – 933 лв.</w:t>
      </w:r>
    </w:p>
    <w:p w:rsidR="00AB332F" w:rsidRPr="00A9213F" w:rsidRDefault="00AB332F" w:rsidP="00AB332F">
      <w:pPr>
        <w:numPr>
          <w:ilvl w:val="0"/>
          <w:numId w:val="9"/>
        </w:numPr>
        <w:ind w:left="1418" w:hanging="264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 xml:space="preserve">За членство в „Асоциация по В и К - Монтана“ – </w:t>
      </w:r>
      <w:r w:rsidRPr="00A9213F">
        <w:rPr>
          <w:sz w:val="28"/>
          <w:szCs w:val="28"/>
          <w:lang w:val="en-US"/>
        </w:rPr>
        <w:t>1 000</w:t>
      </w:r>
      <w:r w:rsidRPr="00A9213F">
        <w:rPr>
          <w:sz w:val="28"/>
          <w:szCs w:val="28"/>
          <w:lang w:val="bg-BG"/>
        </w:rPr>
        <w:t xml:space="preserve"> лв.</w:t>
      </w:r>
    </w:p>
    <w:p w:rsidR="00AB332F" w:rsidRPr="00A9213F" w:rsidRDefault="00AB332F" w:rsidP="00AB332F">
      <w:pPr>
        <w:numPr>
          <w:ilvl w:val="0"/>
          <w:numId w:val="9"/>
        </w:numPr>
        <w:ind w:left="1418" w:hanging="264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За членство в Сдружението на Българските музеи – 120 лв.</w:t>
      </w:r>
    </w:p>
    <w:p w:rsidR="00AB332F" w:rsidRPr="00A9213F" w:rsidRDefault="00AB332F" w:rsidP="00AB332F">
      <w:pPr>
        <w:numPr>
          <w:ilvl w:val="0"/>
          <w:numId w:val="9"/>
        </w:numPr>
        <w:ind w:left="1418" w:hanging="264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За членство в Български туристически съюз – 100 лв.</w:t>
      </w:r>
    </w:p>
    <w:p w:rsidR="00AB332F" w:rsidRPr="00A9213F" w:rsidRDefault="00AB332F" w:rsidP="00AB332F">
      <w:pPr>
        <w:numPr>
          <w:ilvl w:val="1"/>
          <w:numId w:val="2"/>
        </w:numPr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Обезщетения и помощи по решение на ОбС – 19 000 лв., в т.ч.:</w:t>
      </w:r>
    </w:p>
    <w:p w:rsidR="00AB332F" w:rsidRPr="00A9213F" w:rsidRDefault="00AB332F" w:rsidP="00AB332F">
      <w:pPr>
        <w:numPr>
          <w:ilvl w:val="0"/>
          <w:numId w:val="12"/>
        </w:numPr>
        <w:ind w:left="1418" w:hanging="284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 xml:space="preserve">По 1 000 лв. за еднократна помощ при раждане на първо или второ дете (когато второто дете има близнак и това дете се счита за второ), ако и двамата родители са с постоянен и настоящ адрес на територията на община Чипровци. За предоставянето на помощта родителите подписват декларация, че живеят на територията на община Чипровци и в следващите три години няма да променят адресите си. Обстоятелствата се </w:t>
      </w:r>
      <w:r w:rsidRPr="00A9213F">
        <w:rPr>
          <w:sz w:val="28"/>
          <w:szCs w:val="28"/>
          <w:lang w:val="bg-BG"/>
        </w:rPr>
        <w:lastRenderedPageBreak/>
        <w:t>проверяват от комисия, назначена от кмета на общината. При констатиране на неспазване на декларираните данни, родителите възстановяват получената помощ.</w:t>
      </w:r>
    </w:p>
    <w:p w:rsidR="00AB332F" w:rsidRPr="00A9213F" w:rsidRDefault="00AB332F" w:rsidP="00AB332F">
      <w:pPr>
        <w:numPr>
          <w:ilvl w:val="0"/>
          <w:numId w:val="10"/>
        </w:numPr>
        <w:ind w:left="1418" w:hanging="264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За еднократни помощи на жители на общината в размери, определени с решение на ОбС-Чипровци за всеки конкретен случай.</w:t>
      </w:r>
    </w:p>
    <w:p w:rsidR="00AB332F" w:rsidRPr="00A9213F" w:rsidRDefault="00AB332F" w:rsidP="00AB332F">
      <w:pPr>
        <w:numPr>
          <w:ilvl w:val="0"/>
          <w:numId w:val="10"/>
        </w:numPr>
        <w:ind w:left="1418" w:hanging="264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 xml:space="preserve">По </w:t>
      </w:r>
      <w:r w:rsidRPr="00A9213F">
        <w:rPr>
          <w:sz w:val="28"/>
          <w:szCs w:val="28"/>
          <w:lang w:val="en-US"/>
        </w:rPr>
        <w:t>10</w:t>
      </w:r>
      <w:r w:rsidRPr="00A9213F">
        <w:rPr>
          <w:sz w:val="28"/>
          <w:szCs w:val="28"/>
          <w:lang w:val="bg-BG"/>
        </w:rPr>
        <w:t>0 лв. за покриване на разходи за погребения на социално слаби жители на общината, които нямат близки и имат постоянен и настоящ адрес на територията на община Чипровци.</w:t>
      </w:r>
    </w:p>
    <w:p w:rsidR="00AB332F" w:rsidRPr="00A9213F" w:rsidRDefault="00AB332F" w:rsidP="00AB332F">
      <w:pPr>
        <w:numPr>
          <w:ilvl w:val="1"/>
          <w:numId w:val="2"/>
        </w:numPr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Субсидии за:</w:t>
      </w:r>
    </w:p>
    <w:p w:rsidR="00AB332F" w:rsidRPr="00A9213F" w:rsidRDefault="00AB332F" w:rsidP="00AB332F">
      <w:pPr>
        <w:numPr>
          <w:ilvl w:val="0"/>
          <w:numId w:val="11"/>
        </w:numPr>
        <w:ind w:left="1418" w:hanging="284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 xml:space="preserve">Читалища – 184 184 лв., за обезпечаване на годишната програма за развитие на читалищната дейност, съгласно </w:t>
      </w:r>
      <w:r w:rsidRPr="00A9213F">
        <w:rPr>
          <w:b/>
          <w:i/>
          <w:sz w:val="28"/>
          <w:szCs w:val="28"/>
          <w:lang w:val="bg-BG"/>
        </w:rPr>
        <w:t>Приложение №11</w:t>
      </w:r>
      <w:r w:rsidRPr="00A9213F">
        <w:rPr>
          <w:i/>
          <w:sz w:val="28"/>
          <w:szCs w:val="28"/>
          <w:lang w:val="bg-BG"/>
        </w:rPr>
        <w:t>.</w:t>
      </w:r>
    </w:p>
    <w:p w:rsidR="00AB332F" w:rsidRPr="00A9213F" w:rsidRDefault="00AB332F" w:rsidP="00AB332F">
      <w:pPr>
        <w:numPr>
          <w:ilvl w:val="0"/>
          <w:numId w:val="11"/>
        </w:numPr>
        <w:ind w:left="1418" w:hanging="284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Спортни клубове – ФК „Кипровец” гр. Чипровци  – 11 000 лв.</w:t>
      </w:r>
    </w:p>
    <w:p w:rsidR="00AB332F" w:rsidRPr="00A9213F" w:rsidRDefault="00AB332F" w:rsidP="00AB332F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Упълномощава кмета на общината да определи и договори допълнителни условия по предоставянето и отчитането на целевите средства по т.4.1.-4.3.</w:t>
      </w:r>
    </w:p>
    <w:p w:rsidR="00AB332F" w:rsidRPr="00A9213F" w:rsidRDefault="00AB332F" w:rsidP="00AB332F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  <w:lang w:val="bg-BG"/>
        </w:rPr>
      </w:pPr>
      <w:r w:rsidRPr="00A9213F">
        <w:rPr>
          <w:b/>
          <w:sz w:val="28"/>
          <w:szCs w:val="28"/>
          <w:lang w:val="bg-BG"/>
        </w:rPr>
        <w:t>При отдаване под наем, под аренда, при ползването на дървесина и недървесни горски продукти и при разпореждане с имоти и вещи – общинска собственост, които се намират на територията на съответното населено място, извън територията на общинския център, определям</w:t>
      </w:r>
    </w:p>
    <w:p w:rsidR="00AB332F" w:rsidRPr="00A9213F" w:rsidRDefault="00AB332F" w:rsidP="00AB332F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30 на сто от постъпленията от продажбата на общински нефинансови активи да се използват за финансиране на изграждането, основен и текущ ремонт на социалната и техническата инфраструктура на територията на съответното населено място.</w:t>
      </w:r>
    </w:p>
    <w:p w:rsidR="00AB332F" w:rsidRPr="00A9213F" w:rsidRDefault="00AB332F" w:rsidP="00AB332F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30 на сто от постъпленията от разпореждането с друго общинско имущество, извън имуществото по т. 5.1. да се използват за изпълнение на дейности от местно значение в съответното населено място.</w:t>
      </w:r>
    </w:p>
    <w:p w:rsidR="00AB332F" w:rsidRPr="00A9213F" w:rsidRDefault="00AB332F" w:rsidP="00AB332F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  <w:lang w:val="bg-BG"/>
        </w:rPr>
      </w:pPr>
      <w:r w:rsidRPr="00A9213F">
        <w:rPr>
          <w:b/>
          <w:sz w:val="28"/>
          <w:szCs w:val="28"/>
          <w:lang w:val="bg-BG"/>
        </w:rPr>
        <w:t>Приема следните лимити за разходи:</w:t>
      </w:r>
    </w:p>
    <w:p w:rsidR="00AB332F" w:rsidRPr="00A9213F" w:rsidRDefault="00AB332F" w:rsidP="00AB332F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Разходи за представителни цели и международна дейност на кмета на общината в размер на 5 000 лв.</w:t>
      </w:r>
    </w:p>
    <w:p w:rsidR="00AB332F" w:rsidRPr="00A9213F" w:rsidRDefault="00AB332F" w:rsidP="00AB332F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Разходи за представителни цели на Председателя на Общински съвет - Чипровци в размер на 2 000 лв.</w:t>
      </w:r>
    </w:p>
    <w:p w:rsidR="00AB332F" w:rsidRPr="00A9213F" w:rsidRDefault="00AB332F" w:rsidP="00AB332F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 xml:space="preserve">Утвърждава показателите по чл. 45, ал. 1, т. 2 от ЗПФ за кметствата и населените места с кметски наместници за 2024 г., съгласно </w:t>
      </w:r>
      <w:r w:rsidRPr="00A9213F">
        <w:rPr>
          <w:i/>
          <w:sz w:val="28"/>
          <w:szCs w:val="28"/>
          <w:lang w:val="bg-BG"/>
        </w:rPr>
        <w:t>Приложение №6а и Приложение №8а</w:t>
      </w:r>
      <w:r w:rsidRPr="00A9213F">
        <w:rPr>
          <w:sz w:val="28"/>
          <w:szCs w:val="28"/>
          <w:lang w:val="bg-BG"/>
        </w:rPr>
        <w:t>.</w:t>
      </w:r>
    </w:p>
    <w:p w:rsidR="00AB332F" w:rsidRPr="00A9213F" w:rsidRDefault="00AB332F" w:rsidP="00AB332F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  <w:lang w:val="bg-BG"/>
        </w:rPr>
      </w:pPr>
      <w:r w:rsidRPr="00A9213F">
        <w:rPr>
          <w:b/>
          <w:sz w:val="28"/>
          <w:szCs w:val="28"/>
          <w:lang w:val="bg-BG"/>
        </w:rPr>
        <w:t xml:space="preserve">Одобрява индикативен годишен разчет за сметките за средства от Европейския съюз в размер на 1 882 848 лв., съгласно </w:t>
      </w:r>
      <w:r w:rsidRPr="00A9213F">
        <w:rPr>
          <w:b/>
          <w:i/>
          <w:sz w:val="28"/>
          <w:szCs w:val="28"/>
          <w:lang w:val="bg-BG"/>
        </w:rPr>
        <w:t>Приложение №12.</w:t>
      </w:r>
    </w:p>
    <w:p w:rsidR="00AB332F" w:rsidRPr="00A9213F" w:rsidRDefault="00AB332F" w:rsidP="00AB332F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  <w:lang w:val="bg-BG"/>
        </w:rPr>
      </w:pPr>
      <w:r w:rsidRPr="00A9213F">
        <w:rPr>
          <w:b/>
          <w:sz w:val="28"/>
          <w:szCs w:val="28"/>
          <w:lang w:val="bg-BG"/>
        </w:rPr>
        <w:t xml:space="preserve">Одобрява актуализирана бюджетна прогноза за местните дейности с показатели за 2024 г. в размер на 3 939 100 лв. и прогнозни </w:t>
      </w:r>
      <w:r w:rsidRPr="00A9213F">
        <w:rPr>
          <w:b/>
          <w:sz w:val="28"/>
          <w:szCs w:val="28"/>
          <w:lang w:val="bg-BG"/>
        </w:rPr>
        <w:lastRenderedPageBreak/>
        <w:t xml:space="preserve">показатели за 2025 г. в размер на 2 532 600 лв. и за 2026 г. в размер на 2 609 900 лв., съгласно </w:t>
      </w:r>
      <w:r w:rsidRPr="00A9213F">
        <w:rPr>
          <w:b/>
          <w:i/>
          <w:sz w:val="28"/>
          <w:szCs w:val="28"/>
          <w:lang w:val="bg-BG"/>
        </w:rPr>
        <w:t>Приложение №13.</w:t>
      </w:r>
    </w:p>
    <w:p w:rsidR="00AB332F" w:rsidRPr="00A9213F" w:rsidRDefault="00AB332F" w:rsidP="00AB332F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  <w:lang w:val="bg-BG"/>
        </w:rPr>
      </w:pPr>
      <w:r w:rsidRPr="00A9213F">
        <w:rPr>
          <w:b/>
          <w:sz w:val="28"/>
          <w:szCs w:val="28"/>
          <w:lang w:val="bg-BG"/>
        </w:rPr>
        <w:t>Определя разпоредителите с бюджет от по-ниска степен по бюджета на Община Чипровци, както следва:</w:t>
      </w:r>
    </w:p>
    <w:p w:rsidR="00AB332F" w:rsidRPr="00A9213F" w:rsidRDefault="00AB332F" w:rsidP="00AB332F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Директора на ДГ „Детелина“ град Чипровци -  второстепенен разпоредител с бюджет, прилагащ системата на делегиран бюджет.</w:t>
      </w:r>
    </w:p>
    <w:p w:rsidR="00AB332F" w:rsidRPr="00A9213F" w:rsidRDefault="00AB332F" w:rsidP="00AB332F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Директора на ОУ „Петър Парчевич“ град Чипровци - второстепенен разпоредител с бюджет, прилагащ системата на делегиран бюджет.</w:t>
      </w:r>
    </w:p>
    <w:p w:rsidR="00AB332F" w:rsidRPr="00A9213F" w:rsidRDefault="00AB332F" w:rsidP="00AB332F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Директора на „Исторически музей“ град Чипровци – второстепенен разпоредител с бюджет.</w:t>
      </w:r>
    </w:p>
    <w:p w:rsidR="00AB332F" w:rsidRPr="00A9213F" w:rsidRDefault="00AB332F" w:rsidP="00AB332F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  <w:lang w:val="bg-BG"/>
        </w:rPr>
      </w:pPr>
      <w:r w:rsidRPr="00A9213F">
        <w:rPr>
          <w:b/>
          <w:sz w:val="28"/>
          <w:szCs w:val="28"/>
          <w:lang w:val="bg-BG"/>
        </w:rPr>
        <w:t>Определя максимален размер на дълга, както следва:</w:t>
      </w:r>
    </w:p>
    <w:p w:rsidR="00AB332F" w:rsidRPr="00A9213F" w:rsidRDefault="00AB332F" w:rsidP="00AB332F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Максимален размер на новия общински дълг за 2024 г. в размер на 0 лв.</w:t>
      </w:r>
    </w:p>
    <w:p w:rsidR="00AB332F" w:rsidRPr="00A9213F" w:rsidRDefault="00AB332F" w:rsidP="00AB332F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Общински гаранции, които могат да бъдат издадени през 2024 лв. в размер на 0 лв.</w:t>
      </w:r>
    </w:p>
    <w:p w:rsidR="00AB332F" w:rsidRPr="00A9213F" w:rsidRDefault="00AB332F" w:rsidP="00AB332F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Максимален размер на общинския дълг и общинските гаранции към края на 2024 г. в размер на 383 851 лв.</w:t>
      </w:r>
    </w:p>
    <w:p w:rsidR="00AB332F" w:rsidRPr="00A9213F" w:rsidRDefault="00AB332F" w:rsidP="00AB332F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Намерения за поемане на нов дълг в размер на 0 лв.</w:t>
      </w:r>
    </w:p>
    <w:p w:rsidR="00AB332F" w:rsidRPr="00A9213F" w:rsidRDefault="00AB332F" w:rsidP="00AB332F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  <w:lang w:val="bg-BG"/>
        </w:rPr>
      </w:pPr>
      <w:r w:rsidRPr="00A9213F">
        <w:rPr>
          <w:b/>
          <w:sz w:val="28"/>
          <w:szCs w:val="28"/>
          <w:lang w:val="bg-BG"/>
        </w:rPr>
        <w:t>Определя максимален размер на новите задължения за разходи, които могат да бъдат натрупани през 20</w:t>
      </w:r>
      <w:r w:rsidRPr="00A9213F">
        <w:rPr>
          <w:b/>
          <w:sz w:val="28"/>
          <w:szCs w:val="28"/>
          <w:lang w:val="en-US"/>
        </w:rPr>
        <w:t>24</w:t>
      </w:r>
      <w:r w:rsidRPr="00A9213F">
        <w:rPr>
          <w:b/>
          <w:sz w:val="28"/>
          <w:szCs w:val="28"/>
          <w:lang w:val="bg-BG"/>
        </w:rPr>
        <w:t xml:space="preserve"> г. в размер на </w:t>
      </w:r>
      <w:r w:rsidRPr="00A9213F">
        <w:rPr>
          <w:b/>
          <w:sz w:val="28"/>
          <w:szCs w:val="28"/>
          <w:lang w:val="en-US"/>
        </w:rPr>
        <w:t xml:space="preserve">803 018 </w:t>
      </w:r>
      <w:r w:rsidRPr="00A9213F">
        <w:rPr>
          <w:b/>
          <w:sz w:val="28"/>
          <w:szCs w:val="28"/>
          <w:lang w:val="bg-BG"/>
        </w:rPr>
        <w:t>лв.</w:t>
      </w:r>
    </w:p>
    <w:p w:rsidR="00AB332F" w:rsidRPr="00A9213F" w:rsidRDefault="00AB332F" w:rsidP="00AB332F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  <w:lang w:val="bg-BG"/>
        </w:rPr>
      </w:pPr>
      <w:r w:rsidRPr="00A9213F">
        <w:rPr>
          <w:b/>
          <w:sz w:val="28"/>
          <w:szCs w:val="28"/>
          <w:lang w:val="bg-BG"/>
        </w:rPr>
        <w:t>Определя максимален размер на ангажиментите за разходи, които могат да бъдат поети през 20</w:t>
      </w:r>
      <w:r w:rsidRPr="00A9213F">
        <w:rPr>
          <w:b/>
          <w:sz w:val="28"/>
          <w:szCs w:val="28"/>
          <w:lang w:val="en-US"/>
        </w:rPr>
        <w:t>24</w:t>
      </w:r>
      <w:r w:rsidRPr="00A9213F">
        <w:rPr>
          <w:b/>
          <w:sz w:val="28"/>
          <w:szCs w:val="28"/>
          <w:lang w:val="bg-BG"/>
        </w:rPr>
        <w:t xml:space="preserve"> г. в размер на </w:t>
      </w:r>
      <w:r w:rsidRPr="00A9213F">
        <w:rPr>
          <w:b/>
          <w:sz w:val="28"/>
          <w:szCs w:val="28"/>
          <w:lang w:val="en-US"/>
        </w:rPr>
        <w:t>2 676 727</w:t>
      </w:r>
      <w:r w:rsidRPr="00A9213F">
        <w:rPr>
          <w:b/>
          <w:sz w:val="28"/>
          <w:szCs w:val="28"/>
          <w:lang w:val="bg-BG"/>
        </w:rPr>
        <w:t xml:space="preserve"> лв.</w:t>
      </w:r>
    </w:p>
    <w:p w:rsidR="00AB332F" w:rsidRPr="00A9213F" w:rsidRDefault="00AB332F" w:rsidP="00AB332F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  <w:lang w:val="bg-BG"/>
        </w:rPr>
      </w:pPr>
      <w:r w:rsidRPr="00A9213F">
        <w:rPr>
          <w:b/>
          <w:sz w:val="28"/>
          <w:szCs w:val="28"/>
          <w:lang w:val="bg-BG"/>
        </w:rPr>
        <w:t>Определя размера на просрочените задължения от 202</w:t>
      </w:r>
      <w:r w:rsidRPr="00A9213F">
        <w:rPr>
          <w:b/>
          <w:sz w:val="28"/>
          <w:szCs w:val="28"/>
          <w:lang w:val="en-US"/>
        </w:rPr>
        <w:t>3</w:t>
      </w:r>
      <w:r w:rsidRPr="00A9213F">
        <w:rPr>
          <w:b/>
          <w:sz w:val="28"/>
          <w:szCs w:val="28"/>
          <w:lang w:val="bg-BG"/>
        </w:rPr>
        <w:t xml:space="preserve"> г., които ще бъдат разплатени от бюджета за 202</w:t>
      </w:r>
      <w:r w:rsidRPr="00A9213F">
        <w:rPr>
          <w:b/>
          <w:sz w:val="28"/>
          <w:szCs w:val="28"/>
          <w:lang w:val="en-US"/>
        </w:rPr>
        <w:t>4</w:t>
      </w:r>
      <w:r w:rsidRPr="00A9213F">
        <w:rPr>
          <w:b/>
          <w:sz w:val="28"/>
          <w:szCs w:val="28"/>
          <w:lang w:val="bg-BG"/>
        </w:rPr>
        <w:t xml:space="preserve"> г. в размер на </w:t>
      </w:r>
      <w:r w:rsidRPr="00A9213F">
        <w:rPr>
          <w:b/>
          <w:sz w:val="28"/>
          <w:szCs w:val="28"/>
          <w:lang w:val="en-US"/>
        </w:rPr>
        <w:t>3 000</w:t>
      </w:r>
      <w:r w:rsidRPr="00A9213F">
        <w:rPr>
          <w:b/>
          <w:sz w:val="28"/>
          <w:szCs w:val="28"/>
          <w:lang w:val="bg-BG"/>
        </w:rPr>
        <w:t xml:space="preserve"> лв., в т.ч. - Определя размера на просрочените задължения от 202</w:t>
      </w:r>
      <w:r w:rsidRPr="00A9213F">
        <w:rPr>
          <w:b/>
          <w:sz w:val="28"/>
          <w:szCs w:val="28"/>
          <w:lang w:val="en-US"/>
        </w:rPr>
        <w:t>3</w:t>
      </w:r>
      <w:r w:rsidRPr="00A9213F">
        <w:rPr>
          <w:b/>
          <w:sz w:val="28"/>
          <w:szCs w:val="28"/>
          <w:lang w:val="bg-BG"/>
        </w:rPr>
        <w:t xml:space="preserve"> г. на ОУ „Петър Парчевич“ град Чипровци, прилагащо системата на делегиран бюджет, които ще бъдат разплатени от бюджета на учебното заведение за 202</w:t>
      </w:r>
      <w:r w:rsidRPr="00A9213F">
        <w:rPr>
          <w:b/>
          <w:sz w:val="28"/>
          <w:szCs w:val="28"/>
          <w:lang w:val="en-US"/>
        </w:rPr>
        <w:t>4</w:t>
      </w:r>
      <w:r w:rsidRPr="00A9213F">
        <w:rPr>
          <w:b/>
          <w:sz w:val="28"/>
          <w:szCs w:val="28"/>
          <w:lang w:val="bg-BG"/>
        </w:rPr>
        <w:t xml:space="preserve"> г. в размер на </w:t>
      </w:r>
      <w:r w:rsidRPr="00A9213F">
        <w:rPr>
          <w:b/>
          <w:sz w:val="28"/>
          <w:szCs w:val="28"/>
          <w:lang w:val="en-US"/>
        </w:rPr>
        <w:t>3 0</w:t>
      </w:r>
      <w:r w:rsidRPr="00A9213F">
        <w:rPr>
          <w:b/>
          <w:sz w:val="28"/>
          <w:szCs w:val="28"/>
          <w:lang w:val="bg-BG"/>
        </w:rPr>
        <w:t xml:space="preserve">00 лв., съгласно </w:t>
      </w:r>
      <w:r w:rsidRPr="00A9213F">
        <w:rPr>
          <w:b/>
          <w:i/>
          <w:sz w:val="28"/>
          <w:szCs w:val="28"/>
          <w:lang w:val="bg-BG"/>
        </w:rPr>
        <w:t>Приложение №14.</w:t>
      </w:r>
    </w:p>
    <w:p w:rsidR="00AB332F" w:rsidRPr="00A9213F" w:rsidRDefault="00AB332F" w:rsidP="00AB332F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  <w:lang w:val="bg-BG"/>
        </w:rPr>
      </w:pPr>
      <w:r w:rsidRPr="00A9213F">
        <w:rPr>
          <w:b/>
          <w:sz w:val="28"/>
          <w:szCs w:val="28"/>
          <w:lang w:val="bg-BG"/>
        </w:rPr>
        <w:t>Определя размера на просрочените вземания, които се предвижда да бъдат събрани през 202</w:t>
      </w:r>
      <w:r w:rsidRPr="00A9213F">
        <w:rPr>
          <w:b/>
          <w:sz w:val="28"/>
          <w:szCs w:val="28"/>
          <w:lang w:val="en-US"/>
        </w:rPr>
        <w:t>4</w:t>
      </w:r>
      <w:r w:rsidRPr="00A9213F">
        <w:rPr>
          <w:b/>
          <w:sz w:val="28"/>
          <w:szCs w:val="28"/>
          <w:lang w:val="bg-BG"/>
        </w:rPr>
        <w:t xml:space="preserve"> г. в размер на </w:t>
      </w:r>
      <w:r w:rsidRPr="00A9213F">
        <w:rPr>
          <w:b/>
          <w:sz w:val="28"/>
          <w:szCs w:val="28"/>
          <w:lang w:val="en-US"/>
        </w:rPr>
        <w:t>30</w:t>
      </w:r>
      <w:r w:rsidRPr="00A9213F">
        <w:rPr>
          <w:b/>
          <w:sz w:val="28"/>
          <w:szCs w:val="28"/>
          <w:lang w:val="bg-BG"/>
        </w:rPr>
        <w:t> </w:t>
      </w:r>
      <w:r w:rsidRPr="00A9213F">
        <w:rPr>
          <w:b/>
          <w:sz w:val="28"/>
          <w:szCs w:val="28"/>
          <w:lang w:val="en-US"/>
        </w:rPr>
        <w:t>222</w:t>
      </w:r>
      <w:r w:rsidRPr="00A9213F">
        <w:rPr>
          <w:b/>
          <w:sz w:val="28"/>
          <w:szCs w:val="28"/>
          <w:lang w:val="bg-BG"/>
        </w:rPr>
        <w:t xml:space="preserve"> лв.</w:t>
      </w:r>
    </w:p>
    <w:p w:rsidR="00AB332F" w:rsidRPr="00A9213F" w:rsidRDefault="00AB332F" w:rsidP="00AB332F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  <w:lang w:val="bg-BG"/>
        </w:rPr>
      </w:pPr>
      <w:r w:rsidRPr="00A9213F">
        <w:rPr>
          <w:b/>
          <w:sz w:val="28"/>
          <w:szCs w:val="28"/>
          <w:lang w:val="bg-BG"/>
        </w:rPr>
        <w:t>Оправомощава кмета на общината да извършва компенсирани промени:</w:t>
      </w:r>
    </w:p>
    <w:p w:rsidR="00AB332F" w:rsidRPr="00A9213F" w:rsidRDefault="00AB332F" w:rsidP="00AB332F">
      <w:pPr>
        <w:pStyle w:val="a4"/>
        <w:numPr>
          <w:ilvl w:val="1"/>
          <w:numId w:val="2"/>
        </w:numPr>
        <w:ind w:left="0" w:firstLine="567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В частта за делегираните от държавата дейности – между утвърдените показатели за разходите в рамките на една дейност, с изключение на дейностите на делегиран бюджет, при условие, че не се нарушават стандартите за делегираните от държавата дейности и няма просрочени задължения в съответната делегирана дейност.</w:t>
      </w:r>
    </w:p>
    <w:p w:rsidR="00AB332F" w:rsidRPr="00A9213F" w:rsidRDefault="00AB332F" w:rsidP="00AB332F">
      <w:pPr>
        <w:pStyle w:val="a4"/>
        <w:numPr>
          <w:ilvl w:val="1"/>
          <w:numId w:val="2"/>
        </w:numPr>
        <w:ind w:left="0" w:firstLine="567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В частта за местните дейности – между утвърдените разходи в рамките на една дейност или от една дейност в друга, без да изменя общия размер на разходите.</w:t>
      </w:r>
    </w:p>
    <w:p w:rsidR="00AB332F" w:rsidRPr="00A9213F" w:rsidRDefault="00AB332F" w:rsidP="00AB332F">
      <w:pPr>
        <w:pStyle w:val="a4"/>
        <w:numPr>
          <w:ilvl w:val="1"/>
          <w:numId w:val="2"/>
        </w:numPr>
        <w:ind w:left="0" w:firstLine="567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lastRenderedPageBreak/>
        <w:t>В разходната част на бюджета за сметка на резерва за непредвидени и/или неотложни разходи.</w:t>
      </w:r>
    </w:p>
    <w:p w:rsidR="00AB332F" w:rsidRPr="00A9213F" w:rsidRDefault="00AB332F" w:rsidP="00AB332F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  <w:lang w:val="bg-BG"/>
        </w:rPr>
      </w:pPr>
      <w:r w:rsidRPr="00A9213F">
        <w:rPr>
          <w:b/>
          <w:sz w:val="28"/>
          <w:szCs w:val="28"/>
          <w:lang w:val="bg-BG"/>
        </w:rPr>
        <w:t>Възлага на кмета:</w:t>
      </w:r>
    </w:p>
    <w:p w:rsidR="00AB332F" w:rsidRPr="00A9213F" w:rsidRDefault="00AB332F" w:rsidP="00AB332F">
      <w:pPr>
        <w:numPr>
          <w:ilvl w:val="1"/>
          <w:numId w:val="2"/>
        </w:numPr>
        <w:ind w:left="1134" w:hanging="567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Да утвърди бюджетите на второстепенните разпоредители с бюджет.</w:t>
      </w:r>
    </w:p>
    <w:p w:rsidR="00AB332F" w:rsidRPr="00A9213F" w:rsidRDefault="00AB332F" w:rsidP="00AB332F">
      <w:pPr>
        <w:numPr>
          <w:ilvl w:val="1"/>
          <w:numId w:val="2"/>
        </w:numPr>
        <w:ind w:left="0" w:firstLine="567"/>
        <w:jc w:val="both"/>
        <w:rPr>
          <w:sz w:val="28"/>
          <w:szCs w:val="28"/>
          <w:lang w:val="bg-BG"/>
        </w:rPr>
      </w:pPr>
      <w:r w:rsidRPr="00A9213F">
        <w:rPr>
          <w:sz w:val="28"/>
          <w:szCs w:val="28"/>
          <w:lang w:val="bg-BG"/>
        </w:rPr>
        <w:t>Да организира разпределението на бюджета по тримесечия и да утвърди разпределението.</w:t>
      </w:r>
    </w:p>
    <w:p w:rsidR="00AB332F" w:rsidRPr="00802DEB" w:rsidRDefault="00AB332F" w:rsidP="00AB332F">
      <w:pPr>
        <w:numPr>
          <w:ilvl w:val="1"/>
          <w:numId w:val="2"/>
        </w:numPr>
        <w:ind w:left="0" w:firstLine="567"/>
        <w:jc w:val="both"/>
        <w:rPr>
          <w:sz w:val="28"/>
          <w:szCs w:val="28"/>
          <w:lang w:val="bg-BG"/>
        </w:rPr>
      </w:pPr>
      <w:r w:rsidRPr="00802DEB">
        <w:rPr>
          <w:sz w:val="28"/>
          <w:szCs w:val="28"/>
          <w:lang w:val="bg-BG"/>
        </w:rPr>
        <w:t>Да информира ОбС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и/или трайно намаляване на бюджетните разходи.</w:t>
      </w:r>
    </w:p>
    <w:p w:rsidR="00AB332F" w:rsidRPr="00802DEB" w:rsidRDefault="00AB332F" w:rsidP="00AB332F">
      <w:pPr>
        <w:numPr>
          <w:ilvl w:val="1"/>
          <w:numId w:val="2"/>
        </w:numPr>
        <w:ind w:left="0" w:firstLine="567"/>
        <w:jc w:val="both"/>
        <w:rPr>
          <w:sz w:val="28"/>
          <w:szCs w:val="28"/>
          <w:lang w:val="bg-BG"/>
        </w:rPr>
      </w:pPr>
      <w:r w:rsidRPr="00802DEB">
        <w:rPr>
          <w:sz w:val="28"/>
          <w:szCs w:val="28"/>
          <w:lang w:val="bg-BG"/>
        </w:rPr>
        <w:t>Да включва информацията по чл. 125, ал. 4 от ЗПФ в тримесечните отчети и обяснителните записки към тях.</w:t>
      </w:r>
    </w:p>
    <w:p w:rsidR="00AB332F" w:rsidRPr="00802DEB" w:rsidRDefault="00AB332F" w:rsidP="00AB332F">
      <w:pPr>
        <w:numPr>
          <w:ilvl w:val="1"/>
          <w:numId w:val="2"/>
        </w:numPr>
        <w:ind w:left="0" w:firstLine="567"/>
        <w:jc w:val="both"/>
        <w:rPr>
          <w:sz w:val="28"/>
          <w:szCs w:val="28"/>
          <w:lang w:val="bg-BG"/>
        </w:rPr>
      </w:pPr>
      <w:r w:rsidRPr="00802DEB">
        <w:rPr>
          <w:sz w:val="28"/>
          <w:szCs w:val="28"/>
          <w:lang w:val="bg-BG"/>
        </w:rPr>
        <w:t>Да разработи детайлен разчет на сметките за средства от ЕС по отделните общински проекти, в съответствие с изискванията на съответния Управляващ орган и на МФ.</w:t>
      </w:r>
    </w:p>
    <w:p w:rsidR="00AB332F" w:rsidRPr="00802DEB" w:rsidRDefault="00AB332F" w:rsidP="00AB332F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  <w:lang w:val="bg-BG"/>
        </w:rPr>
      </w:pPr>
      <w:r w:rsidRPr="00802DEB">
        <w:rPr>
          <w:b/>
          <w:sz w:val="28"/>
          <w:szCs w:val="28"/>
          <w:lang w:val="bg-BG"/>
        </w:rPr>
        <w:t>Упълномощава кмета да предоставя временни безлихвени заеми от временно свободни средства по общинския бюджет и от сметките за средства от ЕС за плащания по проекти, финансирани със средства от ЕС, по други международни, национални и други програми, включително и на бюджетни организации, чиито бюджет е част от общинския бюджет, както и да ползва средства от сметката за чужди средства.</w:t>
      </w:r>
    </w:p>
    <w:p w:rsidR="00AB332F" w:rsidRPr="00802DEB" w:rsidRDefault="00AB332F" w:rsidP="00AB332F">
      <w:pPr>
        <w:numPr>
          <w:ilvl w:val="1"/>
          <w:numId w:val="2"/>
        </w:numPr>
        <w:ind w:left="0" w:firstLine="567"/>
        <w:jc w:val="both"/>
        <w:rPr>
          <w:sz w:val="28"/>
          <w:szCs w:val="28"/>
          <w:lang w:val="bg-BG"/>
        </w:rPr>
      </w:pPr>
      <w:r w:rsidRPr="00802DEB">
        <w:rPr>
          <w:sz w:val="28"/>
          <w:szCs w:val="28"/>
          <w:lang w:val="bg-BG"/>
        </w:rPr>
        <w:t>При предоставянето на временни безлихвени заеми от временно свободни средства по общинския бюджет да се спазват изискванията на чл. 126 от ЗПФ.</w:t>
      </w:r>
    </w:p>
    <w:p w:rsidR="00AB332F" w:rsidRPr="00802DEB" w:rsidRDefault="00AB332F" w:rsidP="00AB332F">
      <w:pPr>
        <w:numPr>
          <w:ilvl w:val="1"/>
          <w:numId w:val="2"/>
        </w:numPr>
        <w:ind w:left="0" w:firstLine="567"/>
        <w:jc w:val="both"/>
        <w:rPr>
          <w:sz w:val="28"/>
          <w:szCs w:val="28"/>
          <w:lang w:val="bg-BG"/>
        </w:rPr>
      </w:pPr>
      <w:r w:rsidRPr="00802DEB">
        <w:rPr>
          <w:sz w:val="28"/>
          <w:szCs w:val="28"/>
          <w:lang w:val="bg-BG"/>
        </w:rPr>
        <w:t>При предоставянето на средства от сметките за средства от ЕС да се спазват изискванията на чл. 104, ал. 1, т. 4 от ЗПФ.</w:t>
      </w:r>
    </w:p>
    <w:p w:rsidR="00AB332F" w:rsidRPr="00802DEB" w:rsidRDefault="00AB332F" w:rsidP="00AB332F">
      <w:pPr>
        <w:numPr>
          <w:ilvl w:val="1"/>
          <w:numId w:val="2"/>
        </w:numPr>
        <w:ind w:left="0" w:firstLine="567"/>
        <w:jc w:val="both"/>
        <w:rPr>
          <w:sz w:val="28"/>
          <w:szCs w:val="28"/>
          <w:lang w:val="bg-BG"/>
        </w:rPr>
      </w:pPr>
      <w:r w:rsidRPr="00802DEB">
        <w:rPr>
          <w:sz w:val="28"/>
          <w:szCs w:val="28"/>
          <w:lang w:val="bg-BG"/>
        </w:rPr>
        <w:t>Във всички останали случай, при възникване на потребност от предоставяне на временни безлихвени заеми, кметът на общината внася предложение за предоставянето им по решение на ОбС.</w:t>
      </w:r>
    </w:p>
    <w:p w:rsidR="00AB332F" w:rsidRPr="00802DEB" w:rsidRDefault="00AB332F" w:rsidP="00AB332F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  <w:lang w:val="bg-BG"/>
        </w:rPr>
      </w:pPr>
      <w:r w:rsidRPr="00802DEB">
        <w:rPr>
          <w:b/>
          <w:sz w:val="28"/>
          <w:szCs w:val="28"/>
          <w:lang w:val="bg-BG"/>
        </w:rPr>
        <w:t>Упълномощава кмета:</w:t>
      </w:r>
    </w:p>
    <w:p w:rsidR="00AB332F" w:rsidRPr="00802DEB" w:rsidRDefault="00AB332F" w:rsidP="00AB332F">
      <w:pPr>
        <w:numPr>
          <w:ilvl w:val="1"/>
          <w:numId w:val="2"/>
        </w:numPr>
        <w:ind w:left="0" w:firstLine="567"/>
        <w:jc w:val="both"/>
        <w:rPr>
          <w:sz w:val="28"/>
          <w:szCs w:val="28"/>
          <w:lang w:val="bg-BG"/>
        </w:rPr>
      </w:pPr>
      <w:r w:rsidRPr="00802DEB">
        <w:rPr>
          <w:sz w:val="28"/>
          <w:szCs w:val="28"/>
          <w:lang w:val="bg-BG"/>
        </w:rPr>
        <w:t>Да ползва временно свободните средства по бюджета на общината за текущо финансиране на одобрените по бюджета на общината разходи и други плащания, при условие, че не се нарушава своевременното финансиране на делегираните от държавата дейности в определените им размери, както и на местните дейности, и се спазват относимите за общината фискални правила по ЗПФ, като не се променя предназначението на средствата в края на годината.</w:t>
      </w:r>
    </w:p>
    <w:p w:rsidR="00AB332F" w:rsidRPr="00802DEB" w:rsidRDefault="00AB332F" w:rsidP="00AB332F">
      <w:pPr>
        <w:numPr>
          <w:ilvl w:val="1"/>
          <w:numId w:val="2"/>
        </w:numPr>
        <w:ind w:left="0" w:firstLine="567"/>
        <w:jc w:val="both"/>
        <w:rPr>
          <w:sz w:val="28"/>
          <w:szCs w:val="28"/>
          <w:lang w:val="bg-BG"/>
        </w:rPr>
      </w:pPr>
      <w:r w:rsidRPr="00802DEB">
        <w:rPr>
          <w:sz w:val="28"/>
          <w:szCs w:val="28"/>
          <w:lang w:val="bg-BG"/>
        </w:rPr>
        <w:t xml:space="preserve">Да разработва и възлага подготовката на общински програми и проекти и да кандидатства за финансирането им със средства от Европейски структурни и инвестиционни фондове и от други донори, по международни, национални и други програми и от други източници за </w:t>
      </w:r>
      <w:r w:rsidRPr="00802DEB">
        <w:rPr>
          <w:sz w:val="28"/>
          <w:szCs w:val="28"/>
          <w:lang w:val="bg-BG"/>
        </w:rPr>
        <w:lastRenderedPageBreak/>
        <w:t>реализиране на годишните цели на общината и за изпълнение на общинския план за развитие.</w:t>
      </w:r>
    </w:p>
    <w:p w:rsidR="00AB332F" w:rsidRPr="00802DEB" w:rsidRDefault="00AB332F" w:rsidP="00AB332F">
      <w:pPr>
        <w:numPr>
          <w:ilvl w:val="1"/>
          <w:numId w:val="2"/>
        </w:numPr>
        <w:ind w:left="0" w:firstLine="567"/>
        <w:jc w:val="both"/>
        <w:rPr>
          <w:sz w:val="28"/>
          <w:szCs w:val="28"/>
          <w:lang w:val="bg-BG"/>
        </w:rPr>
      </w:pPr>
      <w:r w:rsidRPr="00802DEB">
        <w:rPr>
          <w:sz w:val="28"/>
          <w:szCs w:val="28"/>
          <w:lang w:val="bg-BG"/>
        </w:rPr>
        <w:t>Да кандидатства за средства от централния бюджет и други източници за финансиране на плащанията и за съфинансиране на общински програми и проекти.</w:t>
      </w:r>
    </w:p>
    <w:p w:rsidR="00AB332F" w:rsidRPr="00802DEB" w:rsidRDefault="00AB332F" w:rsidP="00AB332F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  <w:lang w:val="bg-BG"/>
        </w:rPr>
      </w:pPr>
      <w:r w:rsidRPr="00802DEB">
        <w:rPr>
          <w:b/>
          <w:sz w:val="28"/>
          <w:szCs w:val="28"/>
          <w:lang w:val="bg-BG"/>
        </w:rPr>
        <w:t>Задължава ръководителите на бюджетни звена, финансирани от общинския бюджет, да информират за извършените промени по техните бюджети, по определен от кмета на общината ред.</w:t>
      </w:r>
    </w:p>
    <w:p w:rsidR="00AB332F" w:rsidRPr="000F7043" w:rsidRDefault="00AB332F" w:rsidP="00AB332F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  <w:lang w:val="bg-BG"/>
        </w:rPr>
      </w:pPr>
      <w:r w:rsidRPr="000F7043">
        <w:rPr>
          <w:b/>
          <w:sz w:val="28"/>
          <w:szCs w:val="28"/>
          <w:lang w:val="bg-BG"/>
        </w:rPr>
        <w:t xml:space="preserve">Приема за сведение Протокола от публичното обсъждане на бюджета, съгласно </w:t>
      </w:r>
      <w:r w:rsidRPr="000F7043">
        <w:rPr>
          <w:b/>
          <w:i/>
          <w:sz w:val="28"/>
          <w:szCs w:val="28"/>
          <w:lang w:val="bg-BG"/>
        </w:rPr>
        <w:t>Приложение №15.</w:t>
      </w:r>
    </w:p>
    <w:p w:rsidR="00AB332F" w:rsidRPr="000F7043" w:rsidRDefault="00AB332F" w:rsidP="00AB332F">
      <w:pPr>
        <w:numPr>
          <w:ilvl w:val="0"/>
          <w:numId w:val="2"/>
        </w:numPr>
        <w:ind w:left="0" w:firstLine="697"/>
        <w:jc w:val="both"/>
        <w:rPr>
          <w:b/>
          <w:sz w:val="28"/>
          <w:szCs w:val="28"/>
          <w:lang w:val="bg-BG"/>
        </w:rPr>
      </w:pPr>
      <w:r w:rsidRPr="000F7043">
        <w:rPr>
          <w:b/>
          <w:sz w:val="28"/>
          <w:szCs w:val="28"/>
          <w:lang w:val="bg-BG"/>
        </w:rPr>
        <w:t>Приема доклада относно съставянето на проектобюджета на Община Чипровци за 20</w:t>
      </w:r>
      <w:r w:rsidRPr="000F7043">
        <w:rPr>
          <w:b/>
          <w:sz w:val="28"/>
          <w:szCs w:val="28"/>
          <w:lang w:val="en-US"/>
        </w:rPr>
        <w:t>24</w:t>
      </w:r>
      <w:r w:rsidRPr="000F7043">
        <w:rPr>
          <w:b/>
          <w:sz w:val="28"/>
          <w:szCs w:val="28"/>
          <w:lang w:val="bg-BG"/>
        </w:rPr>
        <w:t xml:space="preserve"> г., съгласно </w:t>
      </w:r>
      <w:r w:rsidRPr="000F7043">
        <w:rPr>
          <w:b/>
          <w:i/>
          <w:sz w:val="28"/>
          <w:szCs w:val="28"/>
          <w:lang w:val="bg-BG"/>
        </w:rPr>
        <w:t>Приложение №1.</w:t>
      </w:r>
    </w:p>
    <w:p w:rsidR="00AD0361" w:rsidRDefault="00AD0361" w:rsidP="00AD0361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 w:rsidRPr="00AD0361">
        <w:rPr>
          <w:sz w:val="28"/>
          <w:szCs w:val="28"/>
          <w:lang w:val="bg-BG"/>
        </w:rPr>
        <w:t>ГЛАСУВАЛИ:“ЗА“-</w:t>
      </w:r>
      <w:r>
        <w:rPr>
          <w:sz w:val="28"/>
          <w:szCs w:val="28"/>
          <w:lang w:val="bg-BG"/>
        </w:rPr>
        <w:t>8</w:t>
      </w:r>
      <w:r w:rsidRPr="00AD0361">
        <w:rPr>
          <w:sz w:val="28"/>
          <w:szCs w:val="28"/>
          <w:lang w:val="bg-BG"/>
        </w:rPr>
        <w:t>: ГЕОРГИ ЛЕОНОВ КЮТИНСКИ; ДАНИЕЛ ГЕОРГИЕВ ДИМИТРОВ; ДИМИТЪР ЖИВКОВ ПЕТКОВ; КАЛИНКА БЛАГОЕВА ГОГОВА; МАРТИН ГЕОРГИЕВ ИВАНОВ; НЕДА ИВАНОВА ХРИСТОВА; НИКОЛАЙ ИВАНОВ ДИМИТРОВ;  ЦВЕТАНА ЗАМФИРОВА ПЕТКОВА;</w:t>
      </w:r>
      <w:r>
        <w:rPr>
          <w:sz w:val="28"/>
          <w:szCs w:val="28"/>
          <w:lang w:val="bg-BG"/>
        </w:rPr>
        <w:t xml:space="preserve">“ВЪЗДЪРЖАЛИ СЕ“-3:БОРИЛ ПЕТРОВ КАМЕНОВ; СЛАВИ ВАНЬОВ СТАВРОВ и  </w:t>
      </w:r>
      <w:r w:rsidRPr="00AD0361">
        <w:rPr>
          <w:sz w:val="28"/>
          <w:szCs w:val="28"/>
          <w:lang w:val="bg-BG"/>
        </w:rPr>
        <w:t>ЮЛИ ИЛИЕВ ЦВЕТКОВ; /КВОРУМ-11/</w:t>
      </w:r>
    </w:p>
    <w:p w:rsidR="00E76267" w:rsidRPr="00AD0361" w:rsidRDefault="00E76267" w:rsidP="00AD0361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</w:p>
    <w:p w:rsidR="006606E0" w:rsidRDefault="006606E0" w:rsidP="006606E0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По т.2 от дневния ред д</w:t>
      </w:r>
      <w:r>
        <w:rPr>
          <w:sz w:val="28"/>
          <w:szCs w:val="28"/>
        </w:rPr>
        <w:t>окладна от Пламен Макавеев Петков-кмета на община Чипровци, относно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безвъзмездно придобиване в собственост на недвижими имоти бивши гранични застави-публична държавна собственост</w:t>
      </w:r>
    </w:p>
    <w:p w:rsidR="00BC2731" w:rsidRDefault="00BC2731" w:rsidP="00BC2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E9">
        <w:rPr>
          <w:rFonts w:ascii="Times New Roman" w:hAnsi="Times New Roman" w:cs="Times New Roman"/>
          <w:sz w:val="28"/>
          <w:szCs w:val="28"/>
        </w:rPr>
        <w:t>и след направените разисквания бе прието</w:t>
      </w:r>
    </w:p>
    <w:p w:rsidR="00E76267" w:rsidRPr="004E05E9" w:rsidRDefault="00E76267" w:rsidP="00BC2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731" w:rsidRPr="000313EE" w:rsidRDefault="00BC2731" w:rsidP="00BC2731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47</w:t>
      </w:r>
    </w:p>
    <w:p w:rsidR="007563F7" w:rsidRDefault="007563F7" w:rsidP="007563F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На основание чл.21, ал.1, т.8 от ЗМСМА, чл.54 от Закона за държавната собственост, Общинският съвет реши:</w:t>
      </w:r>
    </w:p>
    <w:p w:rsidR="007563F7" w:rsidRDefault="007563F7" w:rsidP="00756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Общински съвет Чипровци дава съгласието си за безвъзмездно прехвърляне в собственост на община Чипровци следните имоти:</w:t>
      </w:r>
    </w:p>
    <w:p w:rsidR="007563F7" w:rsidRDefault="007563F7" w:rsidP="00756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 Поземлен имот /ПИ/ с идентификатор 81390.72.621, представляващ застроен терен с площ 10 720 кв. м. в местността „Кресно“ по КККР на землище Чипровци, одобрени със заповед № РД-18-26/21.05.2010 г. на изпълнителния директор на АГКК, община Чипровци, област Мантана, ведно с построените в имота 6 сгради, подробно описани в АПДС № 2573-МВР/28.08.2014 г., утвърден от министъра на вътрешните работи.</w:t>
      </w:r>
    </w:p>
    <w:p w:rsidR="007563F7" w:rsidRDefault="007563F7" w:rsidP="00756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 Поземлен имот /ПИ/ с идентификатор 47353.205.319, представляващ застроен терен с площ 3 963 кв. м. в местността „Яворашки рът“ по КККР на землище Мартиново одобрени със  заповед №РД-18-26/21.05.2010 г. на изпълнителния директор на АГКК, община Чипровци, област Монтана, ведно с построените в имота 4 сгради, подробно описани в АПДС № 3412-МВР/11.02.2021 г., утвърден от министъра на вътрешните работи.</w:t>
      </w:r>
    </w:p>
    <w:p w:rsidR="007563F7" w:rsidRDefault="007563F7" w:rsidP="007563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 Възлага на Кмета на общината да изготви финансово-икономическа обосновка и да депозира искане чрез Областния управител на област Монтана за решение на Министерството на вътрешните работи за безвъзмездно прехвърляне на имотите.  </w:t>
      </w:r>
    </w:p>
    <w:p w:rsidR="00AD0361" w:rsidRPr="00A6295D" w:rsidRDefault="00AD0361" w:rsidP="00AD0361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ГЛАСУВАЛИ:“ЗА“-11:БОРИЛ ПЕТРОВ КАМЕНОВ; ГЕОРГИ ЛЕОНОВ КЮТИНСКИ; ДАНИЕЛ ГЕОРГИЕВ ДИМИТРОВ; ДИМИТЪР ЖИВКОВ ПЕТКОВ; КАЛИНКА БЛАГОЕВА ГОГОВА; МАРТИН ГЕОРГИЕВ ИВАНОВ; НЕДА ИВАНОВА ХРИСТОВА; НИКОЛАЙ ИВАНОВ ДИМИТРОВ; СЛАВИ ВАНЬОВ СТАВРОВ; ЦВЕТАНА ЗАМФИРОВА ПЕТКОВА; ЮЛИ ИЛИЕВ ЦВЕТКОВ; /КВОРУМ-11/</w:t>
      </w:r>
    </w:p>
    <w:p w:rsidR="007563F7" w:rsidRDefault="007563F7" w:rsidP="007563F7">
      <w:pPr>
        <w:jc w:val="both"/>
        <w:rPr>
          <w:sz w:val="28"/>
          <w:szCs w:val="28"/>
        </w:rPr>
      </w:pPr>
    </w:p>
    <w:p w:rsidR="00015F33" w:rsidRDefault="00015F33" w:rsidP="00015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F33">
        <w:rPr>
          <w:rFonts w:ascii="Times New Roman" w:hAnsi="Times New Roman" w:cs="Times New Roman"/>
          <w:sz w:val="28"/>
          <w:szCs w:val="28"/>
        </w:rPr>
        <w:t xml:space="preserve">По т.3 от дневния ред докладна от Пламен Макавеев Петков-кмета на община Чипровци, относно </w:t>
      </w:r>
      <w:r w:rsidRPr="00015F33">
        <w:rPr>
          <w:rFonts w:ascii="Times New Roman" w:hAnsi="Times New Roman" w:cs="Times New Roman"/>
          <w:sz w:val="28"/>
          <w:szCs w:val="28"/>
          <w:lang w:val="en-US"/>
        </w:rPr>
        <w:t>кандидатстване  на Исторически музей -  Чипровци с проектно предложение "Огнища на вярата и традициите"по проект към Фондация "Америка за България"</w:t>
      </w:r>
      <w:r w:rsidRPr="00015F33">
        <w:rPr>
          <w:rFonts w:ascii="Times New Roman" w:hAnsi="Times New Roman" w:cs="Times New Roman"/>
          <w:sz w:val="28"/>
          <w:szCs w:val="28"/>
        </w:rPr>
        <w:t xml:space="preserve"> и след направените разисквания бе прието</w:t>
      </w:r>
    </w:p>
    <w:p w:rsidR="008E1AF3" w:rsidRDefault="008E1AF3" w:rsidP="00015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1AF3" w:rsidRPr="00015F33" w:rsidRDefault="008E1AF3" w:rsidP="00015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5F33" w:rsidRDefault="00015F33" w:rsidP="00015F33">
      <w:pPr>
        <w:jc w:val="both"/>
        <w:rPr>
          <w:b/>
          <w:sz w:val="28"/>
          <w:szCs w:val="28"/>
          <w:lang w:val="bg-BG"/>
        </w:rPr>
      </w:pPr>
      <w:r w:rsidRPr="00015F33">
        <w:rPr>
          <w:sz w:val="28"/>
          <w:szCs w:val="28"/>
        </w:rPr>
        <w:t xml:space="preserve">                                                      </w:t>
      </w:r>
      <w:r w:rsidRPr="00015F33">
        <w:rPr>
          <w:b/>
          <w:sz w:val="28"/>
          <w:szCs w:val="28"/>
        </w:rPr>
        <w:t>Р Е Ш Е Н И Е №</w:t>
      </w:r>
      <w:r w:rsidRPr="00015F33">
        <w:rPr>
          <w:b/>
          <w:sz w:val="28"/>
          <w:szCs w:val="28"/>
          <w:lang w:val="bg-BG"/>
        </w:rPr>
        <w:t>48</w:t>
      </w:r>
    </w:p>
    <w:p w:rsidR="00106A47" w:rsidRPr="00106A47" w:rsidRDefault="00106A47" w:rsidP="00106A47">
      <w:pPr>
        <w:pStyle w:val="a3"/>
        <w:jc w:val="both"/>
        <w:rPr>
          <w:rFonts w:ascii="Times New Roman" w:hAnsi="Times New Roman" w:cs="Times New Roman"/>
          <w:sz w:val="28"/>
          <w:szCs w:val="28"/>
          <w:lang w:val="en-AU" w:eastAsia="bg-BG"/>
        </w:rPr>
      </w:pPr>
      <w:r w:rsidRPr="00106A47">
        <w:rPr>
          <w:rFonts w:ascii="Times New Roman" w:hAnsi="Times New Roman" w:cs="Times New Roman"/>
          <w:sz w:val="28"/>
          <w:szCs w:val="28"/>
          <w:lang w:eastAsia="bg-BG"/>
        </w:rPr>
        <w:t xml:space="preserve">На основание чл.21, ал. </w:t>
      </w:r>
      <w:r w:rsidR="00F753AE">
        <w:rPr>
          <w:rFonts w:ascii="Times New Roman" w:hAnsi="Times New Roman" w:cs="Times New Roman"/>
          <w:sz w:val="28"/>
          <w:szCs w:val="28"/>
          <w:lang w:eastAsia="bg-BG"/>
        </w:rPr>
        <w:t>1, т.12</w:t>
      </w:r>
      <w:r w:rsidRPr="00106A47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 w:rsidRPr="00106A47">
        <w:rPr>
          <w:rFonts w:ascii="Times New Roman" w:hAnsi="Times New Roman" w:cs="Times New Roman"/>
          <w:sz w:val="28"/>
          <w:szCs w:val="28"/>
          <w:lang w:val="en-AU" w:eastAsia="bg-BG"/>
        </w:rPr>
        <w:t>З</w:t>
      </w:r>
      <w:r w:rsidRPr="00106A47">
        <w:rPr>
          <w:rFonts w:ascii="Times New Roman" w:hAnsi="Times New Roman" w:cs="Times New Roman"/>
          <w:sz w:val="28"/>
          <w:szCs w:val="28"/>
          <w:lang w:eastAsia="bg-BG"/>
        </w:rPr>
        <w:t>акона за местното самоуправление и местната администрация</w:t>
      </w:r>
      <w:r w:rsidRPr="00106A47">
        <w:rPr>
          <w:rFonts w:ascii="Times New Roman" w:hAnsi="Times New Roman" w:cs="Times New Roman"/>
          <w:sz w:val="28"/>
          <w:szCs w:val="28"/>
          <w:lang w:val="en-AU" w:eastAsia="bg-BG"/>
        </w:rPr>
        <w:t>,</w:t>
      </w:r>
      <w:r w:rsidRPr="00106A47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106A47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Общинският съвет</w:t>
      </w:r>
    </w:p>
    <w:p w:rsidR="00106A47" w:rsidRPr="00106A47" w:rsidRDefault="00106A47" w:rsidP="00106A47">
      <w:pPr>
        <w:pStyle w:val="a3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06A47">
        <w:rPr>
          <w:rFonts w:ascii="Times New Roman" w:eastAsia="Calibri" w:hAnsi="Times New Roman" w:cs="Times New Roman"/>
          <w:b/>
          <w:iCs/>
          <w:sz w:val="28"/>
          <w:szCs w:val="28"/>
        </w:rPr>
        <w:t>РЕШИ:</w:t>
      </w:r>
    </w:p>
    <w:p w:rsidR="00106A47" w:rsidRPr="00106A47" w:rsidRDefault="00106A47" w:rsidP="00106A4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</w:pPr>
      <w:r w:rsidRPr="00106A47">
        <w:rPr>
          <w:rFonts w:ascii="Times New Roman" w:hAnsi="Times New Roman" w:cs="Times New Roman"/>
          <w:sz w:val="28"/>
          <w:szCs w:val="28"/>
          <w:lang w:eastAsia="bg-BG"/>
        </w:rPr>
        <w:t xml:space="preserve">Дава съгласие Исторически музей – Чипровци са участва като кандидат с проектно предложение </w:t>
      </w:r>
      <w:r w:rsidRPr="00106A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bg-BG"/>
        </w:rPr>
        <w:t>"Огнища на вярата и традициите"</w:t>
      </w:r>
      <w:r w:rsidRPr="00106A47">
        <w:rPr>
          <w:rFonts w:ascii="Times New Roman" w:hAnsi="Times New Roman" w:cs="Times New Roman"/>
          <w:sz w:val="28"/>
          <w:szCs w:val="28"/>
        </w:rPr>
        <w:t xml:space="preserve"> </w:t>
      </w:r>
      <w:r w:rsidRPr="00106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към Фондация „Америка за България“ </w:t>
      </w:r>
      <w:r w:rsidRPr="00106A47">
        <w:rPr>
          <w:rFonts w:ascii="Times New Roman" w:hAnsi="Times New Roman" w:cs="Times New Roman"/>
          <w:sz w:val="28"/>
          <w:szCs w:val="28"/>
        </w:rPr>
        <w:t xml:space="preserve">за финансиране на проекти "Развитие на туризма в Северозападна България и поречието на р. Дунав" /Сговорна дружина, планина подвига“/ </w:t>
      </w:r>
      <w:r w:rsidRPr="00106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в партньорство с Община Чипровци, Народно читалище „Петър Богдан 1909“, гр. Чипровци и „Креативо.ком“ ЕООД, гр. София.</w:t>
      </w:r>
    </w:p>
    <w:p w:rsidR="00106A47" w:rsidRDefault="00E76267" w:rsidP="00015F33">
      <w:pPr>
        <w:jc w:val="both"/>
        <w:rPr>
          <w:sz w:val="28"/>
          <w:szCs w:val="28"/>
          <w:lang w:val="bg-BG"/>
        </w:rPr>
      </w:pPr>
      <w:r w:rsidRPr="00E76267">
        <w:rPr>
          <w:sz w:val="28"/>
          <w:szCs w:val="28"/>
          <w:lang w:val="bg-BG"/>
        </w:rPr>
        <w:t>ГЛАСУВАЛИ: „ЗА“-11/КВОРУМ-11/</w:t>
      </w:r>
    </w:p>
    <w:p w:rsidR="00E76267" w:rsidRPr="00E76267" w:rsidRDefault="00E76267" w:rsidP="00015F33">
      <w:pPr>
        <w:jc w:val="both"/>
        <w:rPr>
          <w:sz w:val="28"/>
          <w:szCs w:val="28"/>
          <w:lang w:val="bg-BG"/>
        </w:rPr>
      </w:pPr>
    </w:p>
    <w:p w:rsidR="00F753AE" w:rsidRPr="00CE26ED" w:rsidRDefault="007034C7" w:rsidP="00F753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5F33">
        <w:rPr>
          <w:rFonts w:ascii="Times New Roman" w:hAnsi="Times New Roman" w:cs="Times New Roman"/>
          <w:sz w:val="28"/>
          <w:szCs w:val="28"/>
        </w:rPr>
        <w:t>По т.</w:t>
      </w:r>
      <w:r>
        <w:rPr>
          <w:sz w:val="28"/>
          <w:szCs w:val="28"/>
        </w:rPr>
        <w:t>4</w:t>
      </w:r>
      <w:r w:rsidRPr="00015F33">
        <w:rPr>
          <w:rFonts w:ascii="Times New Roman" w:hAnsi="Times New Roman" w:cs="Times New Roman"/>
          <w:sz w:val="28"/>
          <w:szCs w:val="28"/>
        </w:rPr>
        <w:t xml:space="preserve"> от дневния ред докладна от Пламен Макавеев Петков-кмета на община Чипровци, относно </w:t>
      </w:r>
      <w:r w:rsidRPr="00CE26ED">
        <w:rPr>
          <w:rFonts w:ascii="Times New Roman" w:hAnsi="Times New Roman" w:cs="Times New Roman"/>
          <w:sz w:val="28"/>
          <w:szCs w:val="28"/>
        </w:rPr>
        <w:t>използване на акумулираните отчисления по чл. 64 от ЗУО за осигуряване на средства за издръжка на "БИОКОМПОСТ-БАЛКАН" ООД</w:t>
      </w:r>
      <w:r w:rsidR="00F753AE" w:rsidRPr="00CE26ED">
        <w:rPr>
          <w:rFonts w:ascii="Times New Roman" w:hAnsi="Times New Roman" w:cs="Times New Roman"/>
          <w:sz w:val="28"/>
          <w:szCs w:val="28"/>
        </w:rPr>
        <w:t xml:space="preserve"> и след направените разисквания бе прието</w:t>
      </w:r>
    </w:p>
    <w:p w:rsidR="00F753AE" w:rsidRPr="00015F33" w:rsidRDefault="00F753AE" w:rsidP="00F753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53AE" w:rsidRDefault="00F753AE" w:rsidP="00F753AE">
      <w:pPr>
        <w:jc w:val="both"/>
        <w:rPr>
          <w:b/>
          <w:sz w:val="28"/>
          <w:szCs w:val="28"/>
          <w:lang w:val="bg-BG"/>
        </w:rPr>
      </w:pPr>
      <w:r w:rsidRPr="00015F33">
        <w:rPr>
          <w:sz w:val="28"/>
          <w:szCs w:val="28"/>
        </w:rPr>
        <w:t xml:space="preserve">                                                      </w:t>
      </w:r>
      <w:r w:rsidRPr="00015F33">
        <w:rPr>
          <w:b/>
          <w:sz w:val="28"/>
          <w:szCs w:val="28"/>
        </w:rPr>
        <w:t>Р Е Ш Е Н И Е №</w:t>
      </w:r>
      <w:r w:rsidRPr="00015F33">
        <w:rPr>
          <w:b/>
          <w:sz w:val="28"/>
          <w:szCs w:val="28"/>
          <w:lang w:val="bg-BG"/>
        </w:rPr>
        <w:t>4</w:t>
      </w:r>
      <w:r>
        <w:rPr>
          <w:b/>
          <w:sz w:val="28"/>
          <w:szCs w:val="28"/>
          <w:lang w:val="bg-BG"/>
        </w:rPr>
        <w:t>9</w:t>
      </w:r>
    </w:p>
    <w:p w:rsidR="00F753AE" w:rsidRDefault="00987A55" w:rsidP="00987A55">
      <w:pPr>
        <w:jc w:val="both"/>
        <w:rPr>
          <w:sz w:val="28"/>
          <w:szCs w:val="28"/>
          <w:lang w:val="bg-BG"/>
        </w:rPr>
      </w:pPr>
      <w:r w:rsidRPr="00106A47">
        <w:rPr>
          <w:sz w:val="28"/>
          <w:szCs w:val="28"/>
        </w:rPr>
        <w:t xml:space="preserve">На основание чл.21, ал. </w:t>
      </w:r>
      <w:r>
        <w:rPr>
          <w:sz w:val="28"/>
          <w:szCs w:val="28"/>
        </w:rPr>
        <w:t>1, т.2</w:t>
      </w:r>
      <w:r>
        <w:rPr>
          <w:sz w:val="28"/>
          <w:szCs w:val="28"/>
          <w:lang w:val="bg-BG"/>
        </w:rPr>
        <w:t>3 от ЗМСМА и чл.64 от Закона за управление на отпадъците, Общински съвет-Чипровци</w:t>
      </w:r>
    </w:p>
    <w:p w:rsidR="00987A55" w:rsidRDefault="00987A55" w:rsidP="00987A5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Р Е Ш И:</w:t>
      </w:r>
    </w:p>
    <w:p w:rsidR="00987A55" w:rsidRPr="00987A55" w:rsidRDefault="00987A55" w:rsidP="00987A55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Дава съгласие за използване на средства от натрупаните отчисления по чл.64 от Закона за управление на отпадъците в размер на 81 420 лв. за </w:t>
      </w:r>
      <w:r>
        <w:rPr>
          <w:sz w:val="28"/>
          <w:szCs w:val="28"/>
          <w:lang w:val="bg-BG"/>
        </w:rPr>
        <w:lastRenderedPageBreak/>
        <w:t>осигуряване на средства за издръжка на „БИОКОМПОСТ-БАЛКАН“ ООД</w:t>
      </w:r>
      <w:r w:rsidR="0038327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предвид </w:t>
      </w:r>
      <w:r w:rsidR="0022521D">
        <w:rPr>
          <w:sz w:val="28"/>
          <w:szCs w:val="28"/>
          <w:lang w:val="bg-BG"/>
        </w:rPr>
        <w:t>разпоредбата на чл.24, ал.1, т.3</w:t>
      </w:r>
      <w:r>
        <w:rPr>
          <w:sz w:val="28"/>
          <w:szCs w:val="28"/>
          <w:lang w:val="bg-BG"/>
        </w:rPr>
        <w:t xml:space="preserve"> </w:t>
      </w:r>
      <w:r w:rsidR="0038327D">
        <w:rPr>
          <w:sz w:val="28"/>
          <w:szCs w:val="28"/>
          <w:lang w:val="bg-BG"/>
        </w:rPr>
        <w:t>от</w:t>
      </w:r>
      <w:r>
        <w:rPr>
          <w:sz w:val="28"/>
          <w:szCs w:val="28"/>
          <w:lang w:val="bg-BG"/>
        </w:rPr>
        <w:t xml:space="preserve"> Наредба №7 от 19.12.2013 г. за реда и начина за изчисляване и определяне на размера на отчисленията изискани при депониране на отпадъци.</w:t>
      </w:r>
    </w:p>
    <w:p w:rsidR="00E76267" w:rsidRPr="00E76267" w:rsidRDefault="00E76267" w:rsidP="00E76267">
      <w:pPr>
        <w:jc w:val="both"/>
        <w:rPr>
          <w:sz w:val="28"/>
          <w:szCs w:val="28"/>
          <w:lang w:val="bg-BG"/>
        </w:rPr>
      </w:pPr>
      <w:r w:rsidRPr="00E76267">
        <w:rPr>
          <w:sz w:val="28"/>
          <w:szCs w:val="28"/>
          <w:lang w:val="bg-BG"/>
        </w:rPr>
        <w:t>ГЛАСУВАЛИ: „ЗА“</w:t>
      </w:r>
      <w:r>
        <w:rPr>
          <w:sz w:val="28"/>
          <w:szCs w:val="28"/>
          <w:lang w:val="bg-BG"/>
        </w:rPr>
        <w:t>-9; „ВЪЗДЪРЖАЛИ СЕ“-2</w:t>
      </w:r>
      <w:r w:rsidRPr="00E76267">
        <w:rPr>
          <w:sz w:val="28"/>
          <w:szCs w:val="28"/>
          <w:lang w:val="bg-BG"/>
        </w:rPr>
        <w:t>/КВОРУМ-11/</w:t>
      </w:r>
    </w:p>
    <w:p w:rsidR="006606E0" w:rsidRDefault="006606E0" w:rsidP="006606E0">
      <w:pPr>
        <w:jc w:val="both"/>
        <w:rPr>
          <w:sz w:val="28"/>
          <w:szCs w:val="28"/>
        </w:rPr>
      </w:pPr>
    </w:p>
    <w:p w:rsidR="00464CF1" w:rsidRDefault="00464CF1" w:rsidP="00464CF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 това дневния ред бе изчерпан и заседанието закрито в  </w:t>
      </w:r>
      <w:r w:rsidR="00E76267">
        <w:rPr>
          <w:sz w:val="28"/>
          <w:szCs w:val="28"/>
          <w:lang w:val="bg-BG"/>
        </w:rPr>
        <w:t>16,</w:t>
      </w:r>
      <w:r>
        <w:rPr>
          <w:sz w:val="28"/>
          <w:szCs w:val="28"/>
          <w:lang w:val="bg-BG"/>
        </w:rPr>
        <w:t>00  часа от председателя на Общински съвет Чипровци.</w:t>
      </w:r>
    </w:p>
    <w:p w:rsidR="00464CF1" w:rsidRDefault="00464CF1" w:rsidP="00464CF1">
      <w:pPr>
        <w:rPr>
          <w:sz w:val="28"/>
          <w:szCs w:val="28"/>
          <w:lang w:val="bg-BG"/>
        </w:rPr>
      </w:pPr>
    </w:p>
    <w:p w:rsidR="00464CF1" w:rsidRPr="007E6455" w:rsidRDefault="00464CF1" w:rsidP="00464CF1">
      <w:pPr>
        <w:jc w:val="both"/>
        <w:rPr>
          <w:sz w:val="28"/>
          <w:szCs w:val="28"/>
        </w:rPr>
      </w:pPr>
      <w:r w:rsidRPr="007E6455">
        <w:rPr>
          <w:sz w:val="28"/>
          <w:szCs w:val="28"/>
        </w:rPr>
        <w:t>ЦВЕТАНА ЗАМФИРОВА ПЕТКОВА:</w:t>
      </w:r>
    </w:p>
    <w:p w:rsidR="00464CF1" w:rsidRPr="007E6455" w:rsidRDefault="00464CF1" w:rsidP="00464CF1">
      <w:pPr>
        <w:jc w:val="both"/>
        <w:rPr>
          <w:i/>
          <w:sz w:val="28"/>
          <w:szCs w:val="28"/>
        </w:rPr>
      </w:pPr>
      <w:r w:rsidRPr="007E6455">
        <w:rPr>
          <w:i/>
          <w:sz w:val="28"/>
          <w:szCs w:val="28"/>
        </w:rPr>
        <w:t xml:space="preserve">  Председател</w:t>
      </w:r>
      <w:r w:rsidRPr="007E6455">
        <w:rPr>
          <w:b/>
          <w:i/>
          <w:sz w:val="28"/>
          <w:szCs w:val="28"/>
        </w:rPr>
        <w:t xml:space="preserve"> </w:t>
      </w:r>
      <w:r w:rsidRPr="007E6455">
        <w:rPr>
          <w:i/>
          <w:sz w:val="28"/>
          <w:szCs w:val="28"/>
        </w:rPr>
        <w:t>на Общински съвет – Чипровци</w:t>
      </w:r>
    </w:p>
    <w:p w:rsidR="00464CF1" w:rsidRPr="007E6455" w:rsidRDefault="00464CF1" w:rsidP="00464CF1">
      <w:pPr>
        <w:jc w:val="both"/>
        <w:rPr>
          <w:sz w:val="28"/>
          <w:szCs w:val="28"/>
        </w:rPr>
      </w:pPr>
      <w:r w:rsidRPr="007E6455">
        <w:rPr>
          <w:sz w:val="28"/>
          <w:szCs w:val="28"/>
        </w:rPr>
        <w:t>ИЗГОТВИЛ ПРОТОКОЛА:</w:t>
      </w:r>
    </w:p>
    <w:p w:rsidR="00464CF1" w:rsidRPr="007E6455" w:rsidRDefault="00464CF1" w:rsidP="00464CF1">
      <w:pPr>
        <w:jc w:val="both"/>
        <w:rPr>
          <w:sz w:val="28"/>
          <w:szCs w:val="28"/>
        </w:rPr>
      </w:pPr>
      <w:r w:rsidRPr="007E6455">
        <w:rPr>
          <w:i/>
          <w:sz w:val="28"/>
          <w:szCs w:val="28"/>
        </w:rPr>
        <w:t>Милена Ангелова- гл. специалист административно обслужване и технически секретар на ОбС</w:t>
      </w:r>
    </w:p>
    <w:p w:rsidR="00464CF1" w:rsidRDefault="00464CF1" w:rsidP="00464CF1"/>
    <w:sectPr w:rsidR="00464CF1" w:rsidSect="00D7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168"/>
    <w:multiLevelType w:val="hybridMultilevel"/>
    <w:tmpl w:val="20D4E6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7FB2"/>
    <w:multiLevelType w:val="hybridMultilevel"/>
    <w:tmpl w:val="4162BAC6"/>
    <w:lvl w:ilvl="0" w:tplc="0402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1D00D31"/>
    <w:multiLevelType w:val="hybridMultilevel"/>
    <w:tmpl w:val="9CB2E490"/>
    <w:lvl w:ilvl="0" w:tplc="0402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>
    <w:nsid w:val="2A967AE3"/>
    <w:multiLevelType w:val="multilevel"/>
    <w:tmpl w:val="15AEF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DA9573A"/>
    <w:multiLevelType w:val="hybridMultilevel"/>
    <w:tmpl w:val="407C2000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2C2111"/>
    <w:multiLevelType w:val="hybridMultilevel"/>
    <w:tmpl w:val="7C484B04"/>
    <w:lvl w:ilvl="0" w:tplc="0402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>
    <w:nsid w:val="48B57A32"/>
    <w:multiLevelType w:val="hybridMultilevel"/>
    <w:tmpl w:val="551EF61E"/>
    <w:lvl w:ilvl="0" w:tplc="0402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5F5D3526"/>
    <w:multiLevelType w:val="multilevel"/>
    <w:tmpl w:val="4E7412DC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62B86F7D"/>
    <w:multiLevelType w:val="multilevel"/>
    <w:tmpl w:val="C952C8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672B3A0B"/>
    <w:multiLevelType w:val="hybridMultilevel"/>
    <w:tmpl w:val="D3C6E34C"/>
    <w:lvl w:ilvl="0" w:tplc="74FC8B56">
      <w:start w:val="1"/>
      <w:numFmt w:val="bullet"/>
      <w:lvlText w:val="-"/>
      <w:lvlJc w:val="left"/>
      <w:pPr>
        <w:ind w:left="172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0">
    <w:nsid w:val="685A0F10"/>
    <w:multiLevelType w:val="hybridMultilevel"/>
    <w:tmpl w:val="A8065DA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0667A9"/>
    <w:multiLevelType w:val="multilevel"/>
    <w:tmpl w:val="0C4E67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4DD2"/>
    <w:rsid w:val="00015F33"/>
    <w:rsid w:val="000F7043"/>
    <w:rsid w:val="00106A47"/>
    <w:rsid w:val="00153BCC"/>
    <w:rsid w:val="001806E1"/>
    <w:rsid w:val="0022343C"/>
    <w:rsid w:val="0022521D"/>
    <w:rsid w:val="00362215"/>
    <w:rsid w:val="0038327D"/>
    <w:rsid w:val="00464CF1"/>
    <w:rsid w:val="004B33B0"/>
    <w:rsid w:val="006606E0"/>
    <w:rsid w:val="006B73C1"/>
    <w:rsid w:val="007034C7"/>
    <w:rsid w:val="007129ED"/>
    <w:rsid w:val="007563F7"/>
    <w:rsid w:val="00774DD2"/>
    <w:rsid w:val="00802DEB"/>
    <w:rsid w:val="00802E7F"/>
    <w:rsid w:val="008E1AF3"/>
    <w:rsid w:val="00987A55"/>
    <w:rsid w:val="00A9213F"/>
    <w:rsid w:val="00A95E8C"/>
    <w:rsid w:val="00AB332F"/>
    <w:rsid w:val="00AD0361"/>
    <w:rsid w:val="00BC2731"/>
    <w:rsid w:val="00BD36DC"/>
    <w:rsid w:val="00C31390"/>
    <w:rsid w:val="00C67639"/>
    <w:rsid w:val="00CE26ED"/>
    <w:rsid w:val="00D0057F"/>
    <w:rsid w:val="00D75FB6"/>
    <w:rsid w:val="00E76267"/>
    <w:rsid w:val="00EE49C2"/>
    <w:rsid w:val="00F753AE"/>
    <w:rsid w:val="00F90719"/>
    <w:rsid w:val="00FC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7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332F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7129ED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129ED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</dc:creator>
  <cp:lastModifiedBy>lenovo</cp:lastModifiedBy>
  <cp:revision>2</cp:revision>
  <cp:lastPrinted>2024-02-09T14:25:00Z</cp:lastPrinted>
  <dcterms:created xsi:type="dcterms:W3CDTF">2024-02-14T08:00:00Z</dcterms:created>
  <dcterms:modified xsi:type="dcterms:W3CDTF">2024-02-14T08:00:00Z</dcterms:modified>
</cp:coreProperties>
</file>